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32F2" w14:textId="77777777" w:rsidR="003A74FB" w:rsidRDefault="00F12925" w:rsidP="0033173D">
      <w:pPr>
        <w:jc w:val="center"/>
        <w:rPr>
          <w:rFonts w:ascii="Verdana" w:hAnsi="Verdana"/>
          <w:i/>
          <w:iCs/>
          <w:color w:val="222222"/>
          <w:shd w:val="clear" w:color="auto" w:fill="FFFFFF"/>
        </w:rPr>
      </w:pPr>
      <w:r>
        <w:rPr>
          <w:rFonts w:ascii="Verdana" w:hAnsi="Verdana"/>
          <w:i/>
        </w:rPr>
        <w:t xml:space="preserve">Unioncamere </w:t>
      </w:r>
      <w:r w:rsidR="00BC4AB7">
        <w:rPr>
          <w:rFonts w:ascii="Verdana" w:hAnsi="Verdana"/>
          <w:i/>
        </w:rPr>
        <w:t xml:space="preserve">Lombardia: pubblicati </w:t>
      </w:r>
      <w:r w:rsidR="00BE4373">
        <w:rPr>
          <w:rFonts w:ascii="Verdana" w:hAnsi="Verdana"/>
          <w:i/>
        </w:rPr>
        <w:t>i dati</w:t>
      </w:r>
      <w:r w:rsidR="00516CF5" w:rsidRPr="00BE4373">
        <w:rPr>
          <w:rFonts w:ascii="Verdana" w:hAnsi="Verdana"/>
          <w:i/>
        </w:rPr>
        <w:t xml:space="preserve"> </w:t>
      </w:r>
      <w:r w:rsidR="0078664D">
        <w:rPr>
          <w:rFonts w:ascii="Verdana" w:hAnsi="Verdana"/>
          <w:i/>
        </w:rPr>
        <w:t>a consuntivo del</w:t>
      </w:r>
      <w:r w:rsidR="00810E9B">
        <w:rPr>
          <w:rFonts w:ascii="Verdana" w:hAnsi="Verdana"/>
          <w:i/>
          <w:iCs/>
          <w:color w:val="222222"/>
          <w:shd w:val="clear" w:color="auto" w:fill="FFFFFF"/>
        </w:rPr>
        <w:t xml:space="preserve"> 2021</w:t>
      </w:r>
      <w:r w:rsidR="00847024">
        <w:rPr>
          <w:rFonts w:ascii="Verdana" w:hAnsi="Verdana"/>
          <w:i/>
          <w:iCs/>
          <w:color w:val="222222"/>
          <w:shd w:val="clear" w:color="auto" w:fill="FFFFFF"/>
        </w:rPr>
        <w:t xml:space="preserve"> </w:t>
      </w:r>
    </w:p>
    <w:p w14:paraId="26F25BFC" w14:textId="77777777" w:rsidR="0033173D" w:rsidRDefault="00BC4AB7" w:rsidP="0033173D">
      <w:pPr>
        <w:jc w:val="center"/>
        <w:rPr>
          <w:rFonts w:ascii="Verdana" w:hAnsi="Verdana"/>
          <w:i/>
          <w:iCs/>
          <w:color w:val="222222"/>
          <w:shd w:val="clear" w:color="auto" w:fill="FFFFFF"/>
        </w:rPr>
      </w:pPr>
      <w:r>
        <w:rPr>
          <w:rFonts w:ascii="Verdana" w:hAnsi="Verdana"/>
          <w:i/>
        </w:rPr>
        <w:t xml:space="preserve">per </w:t>
      </w:r>
      <w:r w:rsidR="00F12925">
        <w:rPr>
          <w:rFonts w:ascii="Verdana" w:hAnsi="Verdana"/>
          <w:i/>
        </w:rPr>
        <w:t xml:space="preserve">i </w:t>
      </w:r>
      <w:r w:rsidR="004517BC">
        <w:rPr>
          <w:rFonts w:ascii="Verdana" w:hAnsi="Verdana"/>
          <w:i/>
          <w:iCs/>
          <w:color w:val="222222"/>
          <w:shd w:val="clear" w:color="auto" w:fill="FFFFFF"/>
        </w:rPr>
        <w:t>Servizi</w:t>
      </w:r>
      <w:r w:rsidR="003C60F2" w:rsidRPr="00BE4373">
        <w:rPr>
          <w:rFonts w:ascii="Verdana" w:hAnsi="Verdana"/>
          <w:i/>
          <w:iCs/>
          <w:color w:val="222222"/>
          <w:shd w:val="clear" w:color="auto" w:fill="FFFFFF"/>
        </w:rPr>
        <w:t xml:space="preserve"> e </w:t>
      </w:r>
      <w:r w:rsidR="00F12925">
        <w:rPr>
          <w:rFonts w:ascii="Verdana" w:hAnsi="Verdana"/>
          <w:i/>
          <w:iCs/>
          <w:color w:val="222222"/>
          <w:shd w:val="clear" w:color="auto" w:fill="FFFFFF"/>
        </w:rPr>
        <w:t xml:space="preserve">il </w:t>
      </w:r>
      <w:r w:rsidR="004517BC">
        <w:rPr>
          <w:rFonts w:ascii="Verdana" w:hAnsi="Verdana"/>
          <w:i/>
          <w:iCs/>
          <w:color w:val="222222"/>
          <w:shd w:val="clear" w:color="auto" w:fill="FFFFFF"/>
        </w:rPr>
        <w:t>Commercio al dettaglio</w:t>
      </w:r>
    </w:p>
    <w:p w14:paraId="3ABFA5F1" w14:textId="77777777" w:rsidR="008F369D" w:rsidRPr="00353BDD" w:rsidRDefault="008F369D" w:rsidP="001B55D2">
      <w:pPr>
        <w:rPr>
          <w:rFonts w:ascii="Verdana" w:hAnsi="Verdana"/>
          <w:bCs/>
          <w:color w:val="000000"/>
          <w:sz w:val="12"/>
          <w:szCs w:val="12"/>
          <w:highlight w:val="yellow"/>
        </w:rPr>
      </w:pPr>
    </w:p>
    <w:p w14:paraId="654DEEC2" w14:textId="77777777" w:rsidR="00C112D7" w:rsidRDefault="003C423A" w:rsidP="007F5076">
      <w:pPr>
        <w:jc w:val="center"/>
        <w:rPr>
          <w:rFonts w:ascii="Verdana" w:hAnsi="Verdana"/>
          <w:b/>
          <w:bCs/>
          <w:color w:val="000000"/>
          <w:sz w:val="28"/>
          <w:szCs w:val="32"/>
        </w:rPr>
      </w:pPr>
      <w:r>
        <w:rPr>
          <w:rFonts w:ascii="Verdana" w:hAnsi="Verdana"/>
          <w:b/>
          <w:bCs/>
          <w:color w:val="000000"/>
          <w:sz w:val="28"/>
          <w:szCs w:val="32"/>
        </w:rPr>
        <w:t>I</w:t>
      </w:r>
      <w:r w:rsidR="00C12E27" w:rsidRPr="00D3761E">
        <w:rPr>
          <w:rFonts w:ascii="Verdana" w:hAnsi="Verdana"/>
          <w:b/>
          <w:bCs/>
          <w:color w:val="000000"/>
          <w:sz w:val="28"/>
          <w:szCs w:val="32"/>
        </w:rPr>
        <w:t xml:space="preserve">l terziario </w:t>
      </w:r>
      <w:r>
        <w:rPr>
          <w:rFonts w:ascii="Verdana" w:hAnsi="Verdana"/>
          <w:b/>
          <w:bCs/>
          <w:color w:val="000000"/>
          <w:sz w:val="28"/>
          <w:szCs w:val="32"/>
        </w:rPr>
        <w:t>l</w:t>
      </w:r>
      <w:r w:rsidR="00C12E27" w:rsidRPr="00D3761E">
        <w:rPr>
          <w:rFonts w:ascii="Verdana" w:hAnsi="Verdana"/>
          <w:b/>
          <w:bCs/>
          <w:color w:val="000000"/>
          <w:sz w:val="28"/>
          <w:szCs w:val="32"/>
        </w:rPr>
        <w:t>ombard</w:t>
      </w:r>
      <w:r>
        <w:rPr>
          <w:rFonts w:ascii="Verdana" w:hAnsi="Verdana"/>
          <w:b/>
          <w:bCs/>
          <w:color w:val="000000"/>
          <w:sz w:val="28"/>
          <w:szCs w:val="32"/>
        </w:rPr>
        <w:t>o</w:t>
      </w:r>
      <w:r w:rsidR="00C12E27" w:rsidRPr="00D3761E">
        <w:rPr>
          <w:rFonts w:ascii="Verdana" w:hAnsi="Verdana"/>
          <w:b/>
          <w:bCs/>
          <w:color w:val="000000"/>
          <w:sz w:val="28"/>
          <w:szCs w:val="32"/>
        </w:rPr>
        <w:t xml:space="preserve"> </w:t>
      </w:r>
      <w:r>
        <w:rPr>
          <w:rFonts w:ascii="Verdana" w:hAnsi="Verdana"/>
          <w:b/>
          <w:bCs/>
          <w:color w:val="000000"/>
          <w:sz w:val="28"/>
          <w:szCs w:val="32"/>
        </w:rPr>
        <w:t>chiude bene il 2021</w:t>
      </w:r>
      <w:r w:rsidR="000610D5">
        <w:rPr>
          <w:rFonts w:ascii="Verdana" w:hAnsi="Verdana"/>
          <w:b/>
          <w:bCs/>
          <w:color w:val="000000"/>
          <w:sz w:val="28"/>
          <w:szCs w:val="32"/>
        </w:rPr>
        <w:t xml:space="preserve">, </w:t>
      </w:r>
    </w:p>
    <w:p w14:paraId="79CD6B01" w14:textId="77777777" w:rsidR="00EF2EAD" w:rsidRPr="00D3761E" w:rsidRDefault="000610D5" w:rsidP="007F5076">
      <w:pPr>
        <w:jc w:val="center"/>
        <w:rPr>
          <w:rFonts w:ascii="Verdana" w:hAnsi="Verdana"/>
          <w:b/>
          <w:bCs/>
          <w:color w:val="000000"/>
          <w:sz w:val="28"/>
          <w:szCs w:val="32"/>
        </w:rPr>
      </w:pPr>
      <w:r>
        <w:rPr>
          <w:rFonts w:ascii="Verdana" w:hAnsi="Verdana"/>
          <w:b/>
          <w:bCs/>
          <w:color w:val="000000"/>
          <w:sz w:val="28"/>
          <w:szCs w:val="32"/>
        </w:rPr>
        <w:t>ma</w:t>
      </w:r>
      <w:r w:rsidR="00D3761E" w:rsidRPr="00D3761E">
        <w:rPr>
          <w:rFonts w:ascii="Verdana" w:hAnsi="Verdana"/>
          <w:b/>
          <w:bCs/>
          <w:color w:val="000000"/>
          <w:sz w:val="28"/>
          <w:szCs w:val="32"/>
        </w:rPr>
        <w:t xml:space="preserve"> </w:t>
      </w:r>
      <w:r w:rsidR="00C112D7">
        <w:rPr>
          <w:rFonts w:ascii="Verdana" w:hAnsi="Verdana"/>
          <w:b/>
          <w:bCs/>
          <w:color w:val="000000"/>
          <w:sz w:val="28"/>
          <w:szCs w:val="32"/>
        </w:rPr>
        <w:t>ancora incertezze</w:t>
      </w:r>
    </w:p>
    <w:p w14:paraId="588F0018" w14:textId="77777777" w:rsidR="00974744" w:rsidRPr="00217341" w:rsidRDefault="00974744" w:rsidP="00A80F03">
      <w:pPr>
        <w:rPr>
          <w:rFonts w:ascii="Verdana" w:hAnsi="Verdana"/>
          <w:sz w:val="8"/>
          <w:szCs w:val="32"/>
          <w:highlight w:val="yellow"/>
        </w:rPr>
      </w:pPr>
    </w:p>
    <w:p w14:paraId="010386F1" w14:textId="77777777" w:rsidR="00501F97" w:rsidRPr="00217341" w:rsidRDefault="003C423A" w:rsidP="00685990">
      <w:pPr>
        <w:ind w:right="-1"/>
        <w:jc w:val="center"/>
        <w:rPr>
          <w:rFonts w:ascii="Verdana" w:hAnsi="Verdana"/>
          <w:i/>
          <w:sz w:val="23"/>
          <w:szCs w:val="23"/>
        </w:rPr>
      </w:pPr>
      <w:r w:rsidRPr="00217341">
        <w:rPr>
          <w:rFonts w:ascii="Verdana" w:hAnsi="Verdana"/>
          <w:i/>
          <w:sz w:val="23"/>
          <w:szCs w:val="23"/>
        </w:rPr>
        <w:t>Cresce</w:t>
      </w:r>
      <w:r w:rsidR="002F1D75" w:rsidRPr="00217341">
        <w:rPr>
          <w:rFonts w:ascii="Verdana" w:hAnsi="Verdana"/>
          <w:i/>
          <w:sz w:val="23"/>
          <w:szCs w:val="23"/>
        </w:rPr>
        <w:t xml:space="preserve"> nel 2021 per effetto dell’incremento dei prezzi </w:t>
      </w:r>
      <w:r w:rsidRPr="00217341">
        <w:rPr>
          <w:rFonts w:ascii="Verdana" w:hAnsi="Verdana"/>
          <w:i/>
          <w:sz w:val="23"/>
          <w:szCs w:val="23"/>
        </w:rPr>
        <w:t xml:space="preserve">il </w:t>
      </w:r>
      <w:r w:rsidR="002F1D75" w:rsidRPr="00217341">
        <w:rPr>
          <w:rFonts w:ascii="Verdana" w:hAnsi="Verdana"/>
          <w:i/>
          <w:sz w:val="23"/>
          <w:szCs w:val="23"/>
        </w:rPr>
        <w:t>fatturato di</w:t>
      </w:r>
      <w:r w:rsidRPr="00217341">
        <w:rPr>
          <w:rFonts w:ascii="Verdana" w:hAnsi="Verdana"/>
          <w:i/>
          <w:sz w:val="23"/>
          <w:szCs w:val="23"/>
        </w:rPr>
        <w:t xml:space="preserve"> servizi </w:t>
      </w:r>
      <w:r w:rsidR="002F1D75" w:rsidRPr="00217341">
        <w:rPr>
          <w:rFonts w:ascii="Verdana" w:hAnsi="Verdana"/>
          <w:i/>
          <w:sz w:val="23"/>
          <w:szCs w:val="23"/>
        </w:rPr>
        <w:t xml:space="preserve">(+16,1%) </w:t>
      </w:r>
      <w:r w:rsidRPr="00217341">
        <w:rPr>
          <w:rFonts w:ascii="Verdana" w:hAnsi="Verdana"/>
          <w:i/>
          <w:sz w:val="23"/>
          <w:szCs w:val="23"/>
        </w:rPr>
        <w:t xml:space="preserve">e commercio al dettaglio </w:t>
      </w:r>
      <w:r w:rsidR="002F1D75" w:rsidRPr="00217341">
        <w:rPr>
          <w:rFonts w:ascii="Verdana" w:hAnsi="Verdana"/>
          <w:i/>
          <w:sz w:val="23"/>
          <w:szCs w:val="23"/>
        </w:rPr>
        <w:t>(+10,5%),</w:t>
      </w:r>
      <w:r w:rsidRPr="00217341">
        <w:rPr>
          <w:rFonts w:ascii="Verdana" w:hAnsi="Verdana"/>
          <w:i/>
          <w:sz w:val="23"/>
          <w:szCs w:val="23"/>
        </w:rPr>
        <w:t xml:space="preserve"> ma p</w:t>
      </w:r>
      <w:r w:rsidR="00D3761E" w:rsidRPr="00217341">
        <w:rPr>
          <w:rFonts w:ascii="Verdana" w:hAnsi="Verdana"/>
          <w:i/>
          <w:sz w:val="23"/>
          <w:szCs w:val="23"/>
        </w:rPr>
        <w:t>eggiorano le aspettative</w:t>
      </w:r>
    </w:p>
    <w:p w14:paraId="7F5C8671" w14:textId="77777777" w:rsidR="00F12925" w:rsidRPr="00217341" w:rsidRDefault="00F12925" w:rsidP="002F1D75">
      <w:pPr>
        <w:ind w:left="-426" w:right="-143"/>
        <w:jc w:val="both"/>
        <w:rPr>
          <w:rFonts w:ascii="Verdana" w:hAnsi="Verdana"/>
          <w:sz w:val="16"/>
          <w:szCs w:val="20"/>
          <w:highlight w:val="yellow"/>
        </w:rPr>
      </w:pPr>
    </w:p>
    <w:p w14:paraId="1B9E946A" w14:textId="77777777" w:rsidR="000610D5" w:rsidRDefault="002F1D75" w:rsidP="00FD3812">
      <w:pPr>
        <w:spacing w:after="120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Il terziario in Lombardia n</w:t>
      </w:r>
      <w:r w:rsidR="000610D5">
        <w:rPr>
          <w:rFonts w:ascii="Verdana" w:hAnsi="Verdana"/>
          <w:bCs/>
          <w:color w:val="000000"/>
        </w:rPr>
        <w:t xml:space="preserve">el </w:t>
      </w:r>
      <w:r w:rsidR="00685990">
        <w:rPr>
          <w:rFonts w:ascii="Verdana" w:hAnsi="Verdana"/>
          <w:bCs/>
          <w:color w:val="000000"/>
        </w:rPr>
        <w:t>IV°</w:t>
      </w:r>
      <w:r w:rsidR="000610D5">
        <w:rPr>
          <w:rFonts w:ascii="Verdana" w:hAnsi="Verdana"/>
          <w:bCs/>
          <w:color w:val="000000"/>
        </w:rPr>
        <w:t xml:space="preserve"> trimestre </w:t>
      </w:r>
      <w:r>
        <w:rPr>
          <w:rFonts w:ascii="Verdana" w:hAnsi="Verdana"/>
          <w:bCs/>
          <w:color w:val="000000"/>
        </w:rPr>
        <w:t>2021</w:t>
      </w:r>
      <w:r w:rsidR="000610D5">
        <w:rPr>
          <w:rFonts w:ascii="Verdana" w:hAnsi="Verdana"/>
          <w:bCs/>
          <w:color w:val="000000"/>
        </w:rPr>
        <w:t xml:space="preserve"> registra una crescita </w:t>
      </w:r>
      <w:r w:rsidR="00685990">
        <w:rPr>
          <w:rFonts w:ascii="Verdana" w:hAnsi="Verdana"/>
          <w:bCs/>
          <w:color w:val="000000"/>
        </w:rPr>
        <w:t xml:space="preserve">del fatturato </w:t>
      </w:r>
      <w:r>
        <w:rPr>
          <w:rFonts w:ascii="Verdana" w:hAnsi="Verdana"/>
          <w:bCs/>
          <w:color w:val="000000"/>
        </w:rPr>
        <w:t>a due cifre rispetto allo stesso periodo del 2020:</w:t>
      </w:r>
      <w:r w:rsidR="00650540">
        <w:rPr>
          <w:rFonts w:ascii="Verdana" w:hAnsi="Verdana"/>
          <w:bCs/>
          <w:color w:val="000000"/>
        </w:rPr>
        <w:t xml:space="preserve"> +21% per i servizi e +15,2% per il commercio al dettaglio. </w:t>
      </w:r>
      <w:r w:rsidR="002932B6">
        <w:rPr>
          <w:rFonts w:ascii="Verdana" w:hAnsi="Verdana"/>
          <w:bCs/>
          <w:color w:val="000000"/>
        </w:rPr>
        <w:t xml:space="preserve">Il 2021 chiude quindi in maniera positiva, </w:t>
      </w:r>
      <w:r w:rsidR="00650540">
        <w:rPr>
          <w:rFonts w:ascii="Verdana" w:hAnsi="Verdana"/>
          <w:bCs/>
          <w:color w:val="000000"/>
        </w:rPr>
        <w:t>archivia</w:t>
      </w:r>
      <w:r w:rsidR="002932B6">
        <w:rPr>
          <w:rFonts w:ascii="Verdana" w:hAnsi="Verdana"/>
          <w:bCs/>
          <w:color w:val="000000"/>
        </w:rPr>
        <w:t>ndo</w:t>
      </w:r>
      <w:r w:rsidR="00650540">
        <w:rPr>
          <w:rFonts w:ascii="Verdana" w:hAnsi="Verdana"/>
          <w:bCs/>
          <w:color w:val="000000"/>
        </w:rPr>
        <w:t xml:space="preserve"> un</w:t>
      </w:r>
      <w:r w:rsidR="002932B6">
        <w:rPr>
          <w:rFonts w:ascii="Verdana" w:hAnsi="Verdana"/>
          <w:bCs/>
          <w:color w:val="000000"/>
        </w:rPr>
        <w:t>a</w:t>
      </w:r>
      <w:r w:rsidR="00650540">
        <w:rPr>
          <w:rFonts w:ascii="Verdana" w:hAnsi="Verdana"/>
          <w:bCs/>
          <w:color w:val="000000"/>
        </w:rPr>
        <w:t xml:space="preserve"> </w:t>
      </w:r>
      <w:r w:rsidR="002932B6">
        <w:rPr>
          <w:rFonts w:ascii="Verdana" w:hAnsi="Verdana"/>
          <w:bCs/>
          <w:color w:val="000000"/>
        </w:rPr>
        <w:t>variazione media annua</w:t>
      </w:r>
      <w:r w:rsidR="00650540">
        <w:rPr>
          <w:rFonts w:ascii="Verdana" w:hAnsi="Verdana"/>
          <w:bCs/>
          <w:color w:val="000000"/>
        </w:rPr>
        <w:t xml:space="preserve"> rispettivamente del +16,1% e del +10,5% che consente di </w:t>
      </w:r>
      <w:r>
        <w:rPr>
          <w:rFonts w:ascii="Verdana" w:hAnsi="Verdana"/>
          <w:bCs/>
          <w:color w:val="000000"/>
        </w:rPr>
        <w:t>tornare</w:t>
      </w:r>
      <w:r w:rsidR="002932B6">
        <w:rPr>
          <w:rFonts w:ascii="Verdana" w:hAnsi="Verdana"/>
          <w:bCs/>
          <w:color w:val="000000"/>
        </w:rPr>
        <w:t xml:space="preserve"> in entrambi i settori</w:t>
      </w:r>
      <w:r w:rsidR="00650540">
        <w:rPr>
          <w:rFonts w:ascii="Verdana" w:hAnsi="Verdana"/>
          <w:bCs/>
          <w:color w:val="000000"/>
        </w:rPr>
        <w:t xml:space="preserve"> </w:t>
      </w:r>
      <w:r>
        <w:rPr>
          <w:rFonts w:ascii="Verdana" w:hAnsi="Verdana"/>
          <w:bCs/>
          <w:color w:val="000000"/>
        </w:rPr>
        <w:t>su</w:t>
      </w:r>
      <w:r w:rsidR="00650540">
        <w:rPr>
          <w:rFonts w:ascii="Verdana" w:hAnsi="Verdana"/>
          <w:bCs/>
          <w:color w:val="000000"/>
        </w:rPr>
        <w:t xml:space="preserve">i livelli </w:t>
      </w:r>
      <w:r>
        <w:rPr>
          <w:rFonts w:ascii="Verdana" w:hAnsi="Verdana"/>
          <w:bCs/>
          <w:color w:val="000000"/>
        </w:rPr>
        <w:t>de</w:t>
      </w:r>
      <w:r w:rsidR="002932B6">
        <w:rPr>
          <w:rFonts w:ascii="Verdana" w:hAnsi="Verdana"/>
          <w:bCs/>
          <w:color w:val="000000"/>
        </w:rPr>
        <w:t>l 2020.</w:t>
      </w:r>
      <w:r w:rsidR="00EB07D5">
        <w:rPr>
          <w:rFonts w:ascii="Verdana" w:hAnsi="Verdana"/>
          <w:bCs/>
          <w:color w:val="000000"/>
        </w:rPr>
        <w:t xml:space="preserve"> </w:t>
      </w:r>
      <w:r w:rsidR="00685990">
        <w:rPr>
          <w:rFonts w:ascii="Verdana" w:hAnsi="Verdana"/>
          <w:bCs/>
          <w:color w:val="000000"/>
        </w:rPr>
        <w:t>Il</w:t>
      </w:r>
      <w:r w:rsidR="00EB07D5">
        <w:rPr>
          <w:rFonts w:ascii="Verdana" w:hAnsi="Verdana"/>
          <w:bCs/>
          <w:color w:val="000000"/>
        </w:rPr>
        <w:t xml:space="preserve"> </w:t>
      </w:r>
      <w:r>
        <w:rPr>
          <w:rFonts w:ascii="Verdana" w:hAnsi="Verdana"/>
          <w:bCs/>
          <w:color w:val="000000"/>
        </w:rPr>
        <w:t>recupero</w:t>
      </w:r>
      <w:r w:rsidR="00EB07D5">
        <w:rPr>
          <w:rFonts w:ascii="Verdana" w:hAnsi="Verdana"/>
          <w:bCs/>
          <w:color w:val="000000"/>
        </w:rPr>
        <w:t xml:space="preserve"> </w:t>
      </w:r>
      <w:r>
        <w:rPr>
          <w:rFonts w:ascii="Verdana" w:hAnsi="Verdana"/>
          <w:bCs/>
          <w:color w:val="000000"/>
        </w:rPr>
        <w:t xml:space="preserve">è </w:t>
      </w:r>
      <w:r w:rsidR="00EB07D5">
        <w:rPr>
          <w:rFonts w:ascii="Verdana" w:hAnsi="Verdana"/>
          <w:bCs/>
          <w:color w:val="000000"/>
        </w:rPr>
        <w:t xml:space="preserve">però </w:t>
      </w:r>
      <w:r>
        <w:rPr>
          <w:rFonts w:ascii="Verdana" w:hAnsi="Verdana"/>
          <w:bCs/>
          <w:color w:val="000000"/>
        </w:rPr>
        <w:t xml:space="preserve">anche frutto </w:t>
      </w:r>
      <w:r w:rsidR="000B6B08">
        <w:rPr>
          <w:rFonts w:ascii="Verdana" w:hAnsi="Verdana"/>
          <w:bCs/>
          <w:color w:val="000000"/>
        </w:rPr>
        <w:t>d</w:t>
      </w:r>
      <w:r>
        <w:rPr>
          <w:rFonts w:ascii="Verdana" w:hAnsi="Verdana"/>
          <w:bCs/>
          <w:color w:val="000000"/>
        </w:rPr>
        <w:t>e</w:t>
      </w:r>
      <w:r w:rsidR="000B6B08">
        <w:rPr>
          <w:rFonts w:ascii="Verdana" w:hAnsi="Verdana"/>
          <w:bCs/>
          <w:color w:val="000000"/>
        </w:rPr>
        <w:t>ll</w:t>
      </w:r>
      <w:r w:rsidR="00685990">
        <w:rPr>
          <w:rFonts w:ascii="Verdana" w:hAnsi="Verdana"/>
          <w:bCs/>
          <w:color w:val="000000"/>
        </w:rPr>
        <w:t xml:space="preserve">a </w:t>
      </w:r>
      <w:r w:rsidR="000B6B08">
        <w:rPr>
          <w:rFonts w:ascii="Verdana" w:hAnsi="Verdana"/>
          <w:bCs/>
          <w:color w:val="000000"/>
        </w:rPr>
        <w:t>accelerazione</w:t>
      </w:r>
      <w:r w:rsidR="006E019D">
        <w:rPr>
          <w:rFonts w:ascii="Verdana" w:hAnsi="Verdana"/>
          <w:bCs/>
          <w:color w:val="000000"/>
        </w:rPr>
        <w:t xml:space="preserve"> dei prezzi di vendita,</w:t>
      </w:r>
      <w:r w:rsidR="00F377FF">
        <w:rPr>
          <w:rFonts w:ascii="Verdana" w:hAnsi="Verdana"/>
          <w:bCs/>
          <w:color w:val="000000"/>
        </w:rPr>
        <w:t xml:space="preserve"> con incrementi congiunturali che nel quarto trimestre hanno raggiunto il +1,5% nei servizi e il +3,2% nel commercio</w:t>
      </w:r>
      <w:r w:rsidR="00685990">
        <w:rPr>
          <w:rFonts w:ascii="Verdana" w:hAnsi="Verdana"/>
          <w:bCs/>
          <w:color w:val="000000"/>
        </w:rPr>
        <w:t>, visto che l</w:t>
      </w:r>
      <w:r w:rsidR="00F377FF">
        <w:rPr>
          <w:rFonts w:ascii="Verdana" w:hAnsi="Verdana"/>
          <w:bCs/>
          <w:color w:val="000000"/>
        </w:rPr>
        <w:t>e imprese</w:t>
      </w:r>
      <w:r w:rsidR="00E34A95">
        <w:rPr>
          <w:rFonts w:ascii="Verdana" w:hAnsi="Verdana"/>
          <w:bCs/>
          <w:color w:val="000000"/>
        </w:rPr>
        <w:t xml:space="preserve"> </w:t>
      </w:r>
      <w:r w:rsidR="00F377FF">
        <w:rPr>
          <w:rFonts w:ascii="Verdana" w:hAnsi="Verdana"/>
          <w:bCs/>
          <w:color w:val="000000"/>
        </w:rPr>
        <w:t>hanno scaricato</w:t>
      </w:r>
      <w:r w:rsidR="002E7EC5">
        <w:rPr>
          <w:rFonts w:ascii="Verdana" w:hAnsi="Verdana"/>
          <w:bCs/>
          <w:color w:val="000000"/>
        </w:rPr>
        <w:t xml:space="preserve"> parte dei maggiori costi</w:t>
      </w:r>
      <w:r w:rsidR="00E34A95">
        <w:rPr>
          <w:rFonts w:ascii="Verdana" w:hAnsi="Verdana"/>
          <w:bCs/>
          <w:color w:val="000000"/>
        </w:rPr>
        <w:t xml:space="preserve"> sui listini</w:t>
      </w:r>
      <w:r w:rsidR="00685990">
        <w:rPr>
          <w:rFonts w:ascii="Verdana" w:hAnsi="Verdana"/>
          <w:bCs/>
          <w:color w:val="000000"/>
        </w:rPr>
        <w:t xml:space="preserve"> per</w:t>
      </w:r>
      <w:r w:rsidR="00E34A95">
        <w:rPr>
          <w:rFonts w:ascii="Verdana" w:hAnsi="Verdana"/>
          <w:bCs/>
          <w:color w:val="000000"/>
        </w:rPr>
        <w:t xml:space="preserve"> rendere sostenibil</w:t>
      </w:r>
      <w:r w:rsidR="000B6B08">
        <w:rPr>
          <w:rFonts w:ascii="Verdana" w:hAnsi="Verdana"/>
          <w:bCs/>
          <w:color w:val="000000"/>
        </w:rPr>
        <w:t>e</w:t>
      </w:r>
      <w:r w:rsidR="00E34A95">
        <w:rPr>
          <w:rFonts w:ascii="Verdana" w:hAnsi="Verdana"/>
          <w:bCs/>
          <w:color w:val="000000"/>
        </w:rPr>
        <w:t xml:space="preserve"> la compressione dei margini di reddit</w:t>
      </w:r>
      <w:r>
        <w:rPr>
          <w:rFonts w:ascii="Verdana" w:hAnsi="Verdana"/>
          <w:bCs/>
          <w:color w:val="000000"/>
        </w:rPr>
        <w:t>o</w:t>
      </w:r>
      <w:r w:rsidR="00E34A95">
        <w:rPr>
          <w:rFonts w:ascii="Verdana" w:hAnsi="Verdana"/>
          <w:bCs/>
          <w:color w:val="000000"/>
        </w:rPr>
        <w:t>.</w:t>
      </w:r>
      <w:r w:rsidR="002E7EC5">
        <w:rPr>
          <w:rFonts w:ascii="Verdana" w:hAnsi="Verdana"/>
          <w:bCs/>
          <w:color w:val="000000"/>
        </w:rPr>
        <w:t xml:space="preserve"> </w:t>
      </w:r>
      <w:r>
        <w:rPr>
          <w:rFonts w:ascii="Verdana" w:hAnsi="Verdana"/>
          <w:bCs/>
          <w:color w:val="000000"/>
        </w:rPr>
        <w:t>T</w:t>
      </w:r>
      <w:r w:rsidR="002E7EC5">
        <w:rPr>
          <w:rFonts w:ascii="Verdana" w:hAnsi="Verdana"/>
          <w:bCs/>
          <w:color w:val="000000"/>
        </w:rPr>
        <w:t>ensioni sul fronte dei costi, preoccupazion</w:t>
      </w:r>
      <w:r w:rsidR="0078664D">
        <w:rPr>
          <w:rFonts w:ascii="Verdana" w:hAnsi="Verdana"/>
          <w:bCs/>
          <w:color w:val="000000"/>
        </w:rPr>
        <w:t>i</w:t>
      </w:r>
      <w:r w:rsidR="002E7EC5">
        <w:rPr>
          <w:rFonts w:ascii="Verdana" w:hAnsi="Verdana"/>
          <w:bCs/>
          <w:color w:val="000000"/>
        </w:rPr>
        <w:t xml:space="preserve"> per le conseguenze sulla domanda dell</w:t>
      </w:r>
      <w:r>
        <w:rPr>
          <w:rFonts w:ascii="Verdana" w:hAnsi="Verdana"/>
          <w:bCs/>
          <w:color w:val="000000"/>
        </w:rPr>
        <w:t>’aumento</w:t>
      </w:r>
      <w:r w:rsidR="002E7EC5">
        <w:rPr>
          <w:rFonts w:ascii="Verdana" w:hAnsi="Verdana"/>
          <w:bCs/>
          <w:color w:val="000000"/>
        </w:rPr>
        <w:t xml:space="preserve"> dell’inflazione e gli effetti negativi sui consumi delle misure </w:t>
      </w:r>
      <w:r>
        <w:rPr>
          <w:rFonts w:ascii="Verdana" w:hAnsi="Verdana"/>
          <w:bCs/>
          <w:color w:val="000000"/>
        </w:rPr>
        <w:t xml:space="preserve">restrittive </w:t>
      </w:r>
      <w:r w:rsidR="002E7EC5">
        <w:rPr>
          <w:rFonts w:ascii="Verdana" w:hAnsi="Verdana"/>
          <w:bCs/>
          <w:color w:val="000000"/>
        </w:rPr>
        <w:t>anti</w:t>
      </w:r>
      <w:r>
        <w:rPr>
          <w:rFonts w:ascii="Verdana" w:hAnsi="Verdana"/>
          <w:bCs/>
          <w:color w:val="000000"/>
        </w:rPr>
        <w:t>-</w:t>
      </w:r>
      <w:r w:rsidR="002E7EC5">
        <w:rPr>
          <w:rFonts w:ascii="Verdana" w:hAnsi="Verdana"/>
          <w:bCs/>
          <w:color w:val="000000"/>
        </w:rPr>
        <w:t>Covid generano incertezza sul</w:t>
      </w:r>
      <w:r>
        <w:rPr>
          <w:rFonts w:ascii="Verdana" w:hAnsi="Verdana"/>
          <w:bCs/>
          <w:color w:val="000000"/>
        </w:rPr>
        <w:t xml:space="preserve">la prosecuzione </w:t>
      </w:r>
      <w:r w:rsidR="002E7EC5">
        <w:rPr>
          <w:rFonts w:ascii="Verdana" w:hAnsi="Verdana"/>
          <w:bCs/>
          <w:color w:val="000000"/>
        </w:rPr>
        <w:t xml:space="preserve">della crescita a inizio 2022, come testimonia </w:t>
      </w:r>
      <w:r>
        <w:rPr>
          <w:rFonts w:ascii="Verdana" w:hAnsi="Verdana"/>
          <w:bCs/>
          <w:color w:val="000000"/>
        </w:rPr>
        <w:t>i</w:t>
      </w:r>
      <w:r w:rsidR="002E7EC5">
        <w:rPr>
          <w:rFonts w:ascii="Verdana" w:hAnsi="Verdana"/>
          <w:bCs/>
          <w:color w:val="000000"/>
        </w:rPr>
        <w:t>l peggioramento delle aspettative degli imprenditori.</w:t>
      </w:r>
    </w:p>
    <w:p w14:paraId="2DB07329" w14:textId="77777777" w:rsidR="000B6B08" w:rsidRDefault="00064D29" w:rsidP="00FD3812">
      <w:pPr>
        <w:spacing w:after="120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 xml:space="preserve">Nei </w:t>
      </w:r>
      <w:r w:rsidRPr="00064D29">
        <w:rPr>
          <w:rFonts w:ascii="Verdana" w:hAnsi="Verdana"/>
          <w:b/>
          <w:bCs/>
          <w:color w:val="000000"/>
        </w:rPr>
        <w:t>servizi</w:t>
      </w:r>
      <w:r>
        <w:rPr>
          <w:rFonts w:ascii="Verdana" w:hAnsi="Verdana"/>
          <w:bCs/>
          <w:color w:val="000000"/>
        </w:rPr>
        <w:t xml:space="preserve"> </w:t>
      </w:r>
      <w:r w:rsidR="000B6B08" w:rsidRPr="000B6B08">
        <w:rPr>
          <w:rFonts w:ascii="Verdana" w:hAnsi="Verdana"/>
          <w:bCs/>
          <w:color w:val="000000"/>
        </w:rPr>
        <w:t xml:space="preserve">le attività di alloggio e ristorazione </w:t>
      </w:r>
      <w:r>
        <w:rPr>
          <w:rFonts w:ascii="Verdana" w:hAnsi="Verdana"/>
          <w:bCs/>
          <w:color w:val="000000"/>
        </w:rPr>
        <w:t>registrano la crescita maggiore</w:t>
      </w:r>
      <w:r w:rsidR="000B6B08" w:rsidRPr="000B6B08">
        <w:rPr>
          <w:rFonts w:ascii="Verdana" w:hAnsi="Verdana"/>
          <w:bCs/>
          <w:color w:val="000000"/>
        </w:rPr>
        <w:t xml:space="preserve"> in media annua (+24,4%)</w:t>
      </w:r>
      <w:r>
        <w:rPr>
          <w:rFonts w:ascii="Verdana" w:hAnsi="Verdana"/>
          <w:bCs/>
          <w:color w:val="000000"/>
        </w:rPr>
        <w:t>,</w:t>
      </w:r>
      <w:r w:rsidR="000B6B08" w:rsidRPr="000B6B08">
        <w:rPr>
          <w:rFonts w:ascii="Verdana" w:hAnsi="Verdana"/>
          <w:bCs/>
          <w:color w:val="000000"/>
        </w:rPr>
        <w:t xml:space="preserve"> </w:t>
      </w:r>
      <w:r w:rsidR="002F1D75">
        <w:rPr>
          <w:rFonts w:ascii="Verdana" w:hAnsi="Verdana"/>
          <w:bCs/>
          <w:color w:val="000000"/>
        </w:rPr>
        <w:t xml:space="preserve">ma il </w:t>
      </w:r>
      <w:r w:rsidR="000B6B08" w:rsidRPr="000B6B08">
        <w:rPr>
          <w:rFonts w:ascii="Verdana" w:hAnsi="Verdana"/>
          <w:bCs/>
          <w:color w:val="000000"/>
        </w:rPr>
        <w:t>risultato</w:t>
      </w:r>
      <w:r>
        <w:rPr>
          <w:rFonts w:ascii="Verdana" w:hAnsi="Verdana"/>
          <w:bCs/>
          <w:color w:val="000000"/>
        </w:rPr>
        <w:t xml:space="preserve"> risente</w:t>
      </w:r>
      <w:r w:rsidR="000B6B08" w:rsidRPr="000B6B08">
        <w:rPr>
          <w:rFonts w:ascii="Verdana" w:hAnsi="Verdana"/>
          <w:bCs/>
          <w:color w:val="000000"/>
        </w:rPr>
        <w:t xml:space="preserve"> </w:t>
      </w:r>
      <w:r w:rsidR="002F1D75">
        <w:rPr>
          <w:rFonts w:ascii="Verdana" w:hAnsi="Verdana"/>
          <w:bCs/>
          <w:color w:val="000000"/>
        </w:rPr>
        <w:t>d</w:t>
      </w:r>
      <w:r w:rsidR="000B6B08" w:rsidRPr="000B6B08">
        <w:rPr>
          <w:rFonts w:ascii="Verdana" w:hAnsi="Verdana"/>
          <w:bCs/>
          <w:color w:val="000000"/>
        </w:rPr>
        <w:t xml:space="preserve">ei livelli </w:t>
      </w:r>
      <w:r w:rsidR="002F1D75">
        <w:rPr>
          <w:rFonts w:ascii="Verdana" w:hAnsi="Verdana"/>
          <w:bCs/>
          <w:color w:val="000000"/>
        </w:rPr>
        <w:t>drammaticamente</w:t>
      </w:r>
      <w:r w:rsidR="000B6B08" w:rsidRPr="000B6B08">
        <w:rPr>
          <w:rFonts w:ascii="Verdana" w:hAnsi="Verdana"/>
          <w:bCs/>
          <w:color w:val="000000"/>
        </w:rPr>
        <w:t xml:space="preserve"> bassi </w:t>
      </w:r>
      <w:r w:rsidR="00685990">
        <w:rPr>
          <w:rFonts w:ascii="Verdana" w:hAnsi="Verdana"/>
          <w:bCs/>
          <w:color w:val="000000"/>
        </w:rPr>
        <w:t>de</w:t>
      </w:r>
      <w:r w:rsidR="000B6B08" w:rsidRPr="000B6B08">
        <w:rPr>
          <w:rFonts w:ascii="Verdana" w:hAnsi="Verdana"/>
          <w:bCs/>
          <w:color w:val="000000"/>
        </w:rPr>
        <w:t>l 2020</w:t>
      </w:r>
      <w:r w:rsidR="00685990">
        <w:rPr>
          <w:rFonts w:ascii="Verdana" w:hAnsi="Verdana"/>
          <w:bCs/>
          <w:color w:val="000000"/>
        </w:rPr>
        <w:t>:</w:t>
      </w:r>
      <w:r w:rsidR="000B6B08" w:rsidRPr="000B6B08">
        <w:rPr>
          <w:rFonts w:ascii="Verdana" w:hAnsi="Verdana"/>
          <w:bCs/>
          <w:color w:val="000000"/>
        </w:rPr>
        <w:t xml:space="preserve"> il divario rispetto ai valori </w:t>
      </w:r>
      <w:r>
        <w:rPr>
          <w:rFonts w:ascii="Verdana" w:hAnsi="Verdana"/>
          <w:bCs/>
          <w:color w:val="000000"/>
        </w:rPr>
        <w:t>pre-crisi</w:t>
      </w:r>
      <w:r w:rsidR="000B6B08" w:rsidRPr="000B6B08">
        <w:rPr>
          <w:rFonts w:ascii="Verdana" w:hAnsi="Verdana"/>
          <w:bCs/>
          <w:color w:val="000000"/>
        </w:rPr>
        <w:t xml:space="preserve"> è</w:t>
      </w:r>
      <w:r w:rsidR="00135BBB" w:rsidRPr="000B6B08">
        <w:rPr>
          <w:rFonts w:ascii="Verdana" w:hAnsi="Verdana"/>
          <w:bCs/>
          <w:color w:val="000000"/>
        </w:rPr>
        <w:t xml:space="preserve"> </w:t>
      </w:r>
      <w:r w:rsidR="000B6B08" w:rsidRPr="000B6B08">
        <w:rPr>
          <w:rFonts w:ascii="Verdana" w:hAnsi="Verdana"/>
          <w:bCs/>
          <w:color w:val="000000"/>
        </w:rPr>
        <w:t xml:space="preserve">ancora consistente. </w:t>
      </w:r>
      <w:r w:rsidR="00685990">
        <w:rPr>
          <w:rFonts w:ascii="Verdana" w:hAnsi="Verdana"/>
          <w:bCs/>
          <w:color w:val="000000"/>
        </w:rPr>
        <w:t>A</w:t>
      </w:r>
      <w:r w:rsidR="00685990" w:rsidRPr="000B6B08">
        <w:rPr>
          <w:rFonts w:ascii="Verdana" w:hAnsi="Verdana"/>
          <w:bCs/>
          <w:color w:val="000000"/>
        </w:rPr>
        <w:t>nche i servizi alla persona</w:t>
      </w:r>
      <w:r w:rsidR="00685990">
        <w:rPr>
          <w:rFonts w:ascii="Verdana" w:hAnsi="Verdana"/>
          <w:bCs/>
          <w:color w:val="000000"/>
        </w:rPr>
        <w:t>,</w:t>
      </w:r>
      <w:r w:rsidR="00685990" w:rsidRPr="000B6B08">
        <w:rPr>
          <w:rFonts w:ascii="Verdana" w:hAnsi="Verdana"/>
          <w:bCs/>
          <w:color w:val="000000"/>
        </w:rPr>
        <w:t xml:space="preserve"> </w:t>
      </w:r>
      <w:r w:rsidR="00685990">
        <w:rPr>
          <w:rFonts w:ascii="Verdana" w:hAnsi="Verdana"/>
          <w:bCs/>
          <w:color w:val="000000"/>
        </w:rPr>
        <w:t>n</w:t>
      </w:r>
      <w:r w:rsidR="002F1D75" w:rsidRPr="000B6B08">
        <w:rPr>
          <w:rFonts w:ascii="Verdana" w:hAnsi="Verdana"/>
          <w:bCs/>
          <w:color w:val="000000"/>
        </w:rPr>
        <w:t xml:space="preserve">onostante la </w:t>
      </w:r>
      <w:r w:rsidR="002F1D75">
        <w:rPr>
          <w:rFonts w:ascii="Verdana" w:hAnsi="Verdana"/>
          <w:bCs/>
          <w:color w:val="000000"/>
        </w:rPr>
        <w:t xml:space="preserve">buona </w:t>
      </w:r>
      <w:r w:rsidR="002F1D75" w:rsidRPr="000B6B08">
        <w:rPr>
          <w:rFonts w:ascii="Verdana" w:hAnsi="Verdana"/>
          <w:bCs/>
          <w:color w:val="000000"/>
        </w:rPr>
        <w:t xml:space="preserve">crescita </w:t>
      </w:r>
      <w:r w:rsidR="00685990" w:rsidRPr="000B6B08">
        <w:rPr>
          <w:rFonts w:ascii="Verdana" w:hAnsi="Verdana"/>
          <w:bCs/>
          <w:color w:val="000000"/>
        </w:rPr>
        <w:t>(+12,9%)</w:t>
      </w:r>
      <w:r w:rsidR="00685990">
        <w:rPr>
          <w:rFonts w:ascii="Verdana" w:hAnsi="Verdana"/>
          <w:bCs/>
          <w:color w:val="000000"/>
        </w:rPr>
        <w:t xml:space="preserve"> </w:t>
      </w:r>
      <w:r w:rsidR="002F1D75">
        <w:rPr>
          <w:rFonts w:ascii="Verdana" w:hAnsi="Verdana"/>
          <w:bCs/>
          <w:color w:val="000000"/>
        </w:rPr>
        <w:t>del 2021</w:t>
      </w:r>
      <w:r w:rsidR="002F1D75" w:rsidRPr="000B6B08">
        <w:rPr>
          <w:rFonts w:ascii="Verdana" w:hAnsi="Verdana"/>
          <w:bCs/>
          <w:color w:val="000000"/>
        </w:rPr>
        <w:t xml:space="preserve"> </w:t>
      </w:r>
      <w:r w:rsidR="000B6B08" w:rsidRPr="000B6B08">
        <w:rPr>
          <w:rFonts w:ascii="Verdana" w:hAnsi="Verdana"/>
          <w:bCs/>
          <w:color w:val="000000"/>
        </w:rPr>
        <w:t xml:space="preserve">non </w:t>
      </w:r>
      <w:r w:rsidR="002F1D75">
        <w:rPr>
          <w:rFonts w:ascii="Verdana" w:hAnsi="Verdana"/>
          <w:bCs/>
          <w:color w:val="000000"/>
        </w:rPr>
        <w:t>riescono a completare</w:t>
      </w:r>
      <w:r w:rsidR="000B6B08" w:rsidRPr="000B6B08">
        <w:rPr>
          <w:rFonts w:ascii="Verdana" w:hAnsi="Verdana"/>
          <w:bCs/>
          <w:color w:val="000000"/>
        </w:rPr>
        <w:t xml:space="preserve"> </w:t>
      </w:r>
      <w:r w:rsidR="001722E4">
        <w:rPr>
          <w:rFonts w:ascii="Verdana" w:hAnsi="Verdana"/>
          <w:bCs/>
          <w:color w:val="000000"/>
        </w:rPr>
        <w:t xml:space="preserve">il </w:t>
      </w:r>
      <w:r w:rsidR="002560FB">
        <w:rPr>
          <w:rFonts w:ascii="Verdana" w:hAnsi="Verdana"/>
          <w:bCs/>
          <w:color w:val="000000"/>
        </w:rPr>
        <w:t>recupero</w:t>
      </w:r>
      <w:r w:rsidR="002F1D75">
        <w:rPr>
          <w:rFonts w:ascii="Verdana" w:hAnsi="Verdana"/>
          <w:bCs/>
          <w:color w:val="000000"/>
        </w:rPr>
        <w:t>. R</w:t>
      </w:r>
      <w:r w:rsidR="002F1D75" w:rsidRPr="000B6B08">
        <w:rPr>
          <w:rFonts w:ascii="Verdana" w:hAnsi="Verdana"/>
          <w:bCs/>
          <w:color w:val="000000"/>
        </w:rPr>
        <w:t>isulta invece positiv</w:t>
      </w:r>
      <w:r w:rsidR="002F1D75">
        <w:rPr>
          <w:rFonts w:ascii="Verdana" w:hAnsi="Verdana"/>
          <w:bCs/>
          <w:color w:val="000000"/>
        </w:rPr>
        <w:t>o i</w:t>
      </w:r>
      <w:r w:rsidR="000B6B08" w:rsidRPr="000B6B08">
        <w:rPr>
          <w:rFonts w:ascii="Verdana" w:hAnsi="Verdana"/>
          <w:bCs/>
          <w:color w:val="000000"/>
        </w:rPr>
        <w:t xml:space="preserve">l confronto con i valori del 2019 per servizi alle imprese </w:t>
      </w:r>
      <w:r w:rsidR="002560FB">
        <w:rPr>
          <w:rFonts w:ascii="Verdana" w:hAnsi="Verdana"/>
          <w:bCs/>
          <w:color w:val="000000"/>
        </w:rPr>
        <w:t>(</w:t>
      </w:r>
      <w:r w:rsidR="000B6B08" w:rsidRPr="000B6B08">
        <w:rPr>
          <w:rFonts w:ascii="Verdana" w:hAnsi="Verdana"/>
          <w:bCs/>
          <w:color w:val="000000"/>
        </w:rPr>
        <w:t>+12,4%</w:t>
      </w:r>
      <w:r w:rsidR="002560FB">
        <w:rPr>
          <w:rFonts w:ascii="Verdana" w:hAnsi="Verdana"/>
          <w:bCs/>
          <w:color w:val="000000"/>
        </w:rPr>
        <w:t xml:space="preserve"> la media annua)</w:t>
      </w:r>
      <w:r w:rsidR="000B6B08" w:rsidRPr="000B6B08">
        <w:rPr>
          <w:rFonts w:ascii="Verdana" w:hAnsi="Verdana"/>
          <w:bCs/>
          <w:color w:val="000000"/>
        </w:rPr>
        <w:t xml:space="preserve"> </w:t>
      </w:r>
      <w:r w:rsidR="00B22385">
        <w:rPr>
          <w:rFonts w:ascii="Verdana" w:hAnsi="Verdana"/>
          <w:bCs/>
          <w:color w:val="000000"/>
        </w:rPr>
        <w:t>e</w:t>
      </w:r>
      <w:r w:rsidR="000B6B08" w:rsidRPr="000B6B08">
        <w:rPr>
          <w:rFonts w:ascii="Verdana" w:hAnsi="Verdana"/>
          <w:bCs/>
          <w:color w:val="000000"/>
        </w:rPr>
        <w:t xml:space="preserve"> commercio all’ingrosso, dove la </w:t>
      </w:r>
      <w:r w:rsidR="00B22385">
        <w:rPr>
          <w:rFonts w:ascii="Verdana" w:hAnsi="Verdana"/>
          <w:bCs/>
          <w:color w:val="000000"/>
        </w:rPr>
        <w:t xml:space="preserve">rilevante </w:t>
      </w:r>
      <w:r w:rsidR="000B6B08" w:rsidRPr="000B6B08">
        <w:rPr>
          <w:rFonts w:ascii="Verdana" w:hAnsi="Verdana"/>
          <w:bCs/>
          <w:color w:val="000000"/>
        </w:rPr>
        <w:t xml:space="preserve">crescita del fatturato </w:t>
      </w:r>
      <w:r w:rsidR="00B22385">
        <w:rPr>
          <w:rFonts w:ascii="Verdana" w:hAnsi="Verdana"/>
          <w:bCs/>
          <w:color w:val="000000"/>
        </w:rPr>
        <w:t>(</w:t>
      </w:r>
      <w:r w:rsidR="000B6B08" w:rsidRPr="000B6B08">
        <w:rPr>
          <w:rFonts w:ascii="Verdana" w:hAnsi="Verdana"/>
          <w:bCs/>
          <w:color w:val="000000"/>
        </w:rPr>
        <w:t>+20,9%</w:t>
      </w:r>
      <w:r w:rsidR="00B22385">
        <w:rPr>
          <w:rFonts w:ascii="Verdana" w:hAnsi="Verdana"/>
          <w:bCs/>
          <w:color w:val="000000"/>
        </w:rPr>
        <w:t>)</w:t>
      </w:r>
      <w:r w:rsidR="000B6B08" w:rsidRPr="000B6B08">
        <w:rPr>
          <w:rFonts w:ascii="Verdana" w:hAnsi="Verdana"/>
          <w:bCs/>
          <w:color w:val="000000"/>
        </w:rPr>
        <w:t xml:space="preserve"> </w:t>
      </w:r>
      <w:r w:rsidR="00B22385">
        <w:rPr>
          <w:rFonts w:ascii="Verdana" w:hAnsi="Verdana"/>
          <w:bCs/>
          <w:color w:val="000000"/>
        </w:rPr>
        <w:t>è</w:t>
      </w:r>
      <w:r w:rsidR="000B6B08" w:rsidRPr="000B6B08">
        <w:rPr>
          <w:rFonts w:ascii="Verdana" w:hAnsi="Verdana"/>
          <w:bCs/>
          <w:color w:val="000000"/>
        </w:rPr>
        <w:t xml:space="preserve"> “gonfia</w:t>
      </w:r>
      <w:r w:rsidR="00B22385">
        <w:rPr>
          <w:rFonts w:ascii="Verdana" w:hAnsi="Verdana"/>
          <w:bCs/>
          <w:color w:val="000000"/>
        </w:rPr>
        <w:t>ta</w:t>
      </w:r>
      <w:r w:rsidR="000B6B08" w:rsidRPr="000B6B08">
        <w:rPr>
          <w:rFonts w:ascii="Verdana" w:hAnsi="Verdana"/>
          <w:bCs/>
          <w:color w:val="000000"/>
        </w:rPr>
        <w:t>” dall</w:t>
      </w:r>
      <w:r w:rsidR="000C1D4F">
        <w:rPr>
          <w:rFonts w:ascii="Verdana" w:hAnsi="Verdana"/>
          <w:bCs/>
          <w:color w:val="000000"/>
        </w:rPr>
        <w:t>e</w:t>
      </w:r>
      <w:r w:rsidR="000B6B08" w:rsidRPr="000B6B08">
        <w:rPr>
          <w:rFonts w:ascii="Verdana" w:hAnsi="Verdana"/>
          <w:bCs/>
          <w:color w:val="000000"/>
        </w:rPr>
        <w:t xml:space="preserve"> </w:t>
      </w:r>
      <w:r w:rsidR="00B22385">
        <w:rPr>
          <w:rFonts w:ascii="Verdana" w:hAnsi="Verdana"/>
          <w:bCs/>
          <w:color w:val="000000"/>
        </w:rPr>
        <w:t>dinamic</w:t>
      </w:r>
      <w:r w:rsidR="000C1D4F">
        <w:rPr>
          <w:rFonts w:ascii="Verdana" w:hAnsi="Verdana"/>
          <w:bCs/>
          <w:color w:val="000000"/>
        </w:rPr>
        <w:t>he</w:t>
      </w:r>
      <w:r w:rsidR="00B22385">
        <w:rPr>
          <w:rFonts w:ascii="Verdana" w:hAnsi="Verdana"/>
          <w:bCs/>
          <w:color w:val="000000"/>
        </w:rPr>
        <w:t xml:space="preserve"> particolarmente sostenut</w:t>
      </w:r>
      <w:r w:rsidR="000C1D4F">
        <w:rPr>
          <w:rFonts w:ascii="Verdana" w:hAnsi="Verdana"/>
          <w:bCs/>
          <w:color w:val="000000"/>
        </w:rPr>
        <w:t>e</w:t>
      </w:r>
      <w:r w:rsidR="000B6B08" w:rsidRPr="000B6B08">
        <w:rPr>
          <w:rFonts w:ascii="Verdana" w:hAnsi="Verdana"/>
          <w:bCs/>
          <w:color w:val="000000"/>
        </w:rPr>
        <w:t xml:space="preserve"> dei prezzi</w:t>
      </w:r>
      <w:r w:rsidR="00B22385">
        <w:rPr>
          <w:rFonts w:ascii="Verdana" w:hAnsi="Verdana"/>
          <w:bCs/>
          <w:color w:val="000000"/>
        </w:rPr>
        <w:t>.</w:t>
      </w:r>
    </w:p>
    <w:p w14:paraId="653EBEC3" w14:textId="77777777" w:rsidR="00126690" w:rsidRDefault="00F621E0" w:rsidP="007133F3">
      <w:pPr>
        <w:spacing w:after="120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 xml:space="preserve">Nel </w:t>
      </w:r>
      <w:r w:rsidRPr="00F621E0">
        <w:rPr>
          <w:rFonts w:ascii="Verdana" w:hAnsi="Verdana"/>
          <w:b/>
          <w:bCs/>
          <w:color w:val="000000"/>
        </w:rPr>
        <w:t>commercio al dettaglio</w:t>
      </w:r>
      <w:r>
        <w:rPr>
          <w:rFonts w:ascii="Verdana" w:hAnsi="Verdana"/>
          <w:bCs/>
          <w:color w:val="000000"/>
        </w:rPr>
        <w:t xml:space="preserve"> l</w:t>
      </w:r>
      <w:r w:rsidRPr="00F621E0">
        <w:rPr>
          <w:rFonts w:ascii="Verdana" w:hAnsi="Verdana"/>
          <w:bCs/>
          <w:color w:val="000000"/>
        </w:rPr>
        <w:t xml:space="preserve">’incremento del fatturato nel </w:t>
      </w:r>
      <w:r>
        <w:rPr>
          <w:rFonts w:ascii="Verdana" w:hAnsi="Verdana"/>
          <w:bCs/>
          <w:color w:val="000000"/>
        </w:rPr>
        <w:t>2021</w:t>
      </w:r>
      <w:r w:rsidRPr="00F621E0">
        <w:rPr>
          <w:rFonts w:ascii="Verdana" w:hAnsi="Verdana"/>
          <w:bCs/>
          <w:color w:val="000000"/>
        </w:rPr>
        <w:t xml:space="preserve"> è </w:t>
      </w:r>
      <w:r w:rsidR="000C1D4F">
        <w:rPr>
          <w:rFonts w:ascii="Verdana" w:hAnsi="Verdana"/>
          <w:bCs/>
          <w:color w:val="000000"/>
        </w:rPr>
        <w:t>legato</w:t>
      </w:r>
      <w:r w:rsidRPr="00F621E0">
        <w:rPr>
          <w:rFonts w:ascii="Verdana" w:hAnsi="Verdana"/>
          <w:bCs/>
          <w:color w:val="000000"/>
        </w:rPr>
        <w:t xml:space="preserve"> soprattutto ai negozi non alimentari (+16,9%)</w:t>
      </w:r>
      <w:r w:rsidR="000C1D4F">
        <w:rPr>
          <w:rFonts w:ascii="Verdana" w:hAnsi="Verdana"/>
          <w:bCs/>
          <w:color w:val="000000"/>
        </w:rPr>
        <w:t xml:space="preserve"> con</w:t>
      </w:r>
      <w:r w:rsidRPr="00F621E0">
        <w:rPr>
          <w:rFonts w:ascii="Verdana" w:hAnsi="Verdana"/>
          <w:bCs/>
          <w:color w:val="000000"/>
        </w:rPr>
        <w:t xml:space="preserve"> spazi di recupero </w:t>
      </w:r>
      <w:r w:rsidR="000C1D4F">
        <w:rPr>
          <w:rFonts w:ascii="Verdana" w:hAnsi="Verdana"/>
          <w:bCs/>
          <w:color w:val="000000"/>
        </w:rPr>
        <w:t xml:space="preserve">residui </w:t>
      </w:r>
      <w:r w:rsidRPr="00F621E0">
        <w:rPr>
          <w:rFonts w:ascii="Verdana" w:hAnsi="Verdana"/>
          <w:bCs/>
          <w:color w:val="000000"/>
        </w:rPr>
        <w:t>rispetto ai valori pre-crisi</w:t>
      </w:r>
      <w:r>
        <w:rPr>
          <w:rFonts w:ascii="Verdana" w:hAnsi="Verdana"/>
          <w:bCs/>
          <w:color w:val="000000"/>
        </w:rPr>
        <w:t>;</w:t>
      </w:r>
      <w:r w:rsidRPr="00F621E0">
        <w:rPr>
          <w:rFonts w:ascii="Verdana" w:hAnsi="Verdana"/>
          <w:bCs/>
          <w:color w:val="000000"/>
        </w:rPr>
        <w:t xml:space="preserve"> </w:t>
      </w:r>
      <w:r>
        <w:rPr>
          <w:rFonts w:ascii="Verdana" w:hAnsi="Verdana"/>
          <w:bCs/>
          <w:color w:val="000000"/>
        </w:rPr>
        <w:t>negativo invece il risultato per</w:t>
      </w:r>
      <w:r w:rsidRPr="00F621E0">
        <w:rPr>
          <w:rFonts w:ascii="Verdana" w:hAnsi="Verdana"/>
          <w:bCs/>
          <w:color w:val="000000"/>
        </w:rPr>
        <w:t xml:space="preserve"> i negozi specializzati alimentari</w:t>
      </w:r>
      <w:r>
        <w:rPr>
          <w:rFonts w:ascii="Verdana" w:hAnsi="Verdana"/>
          <w:bCs/>
          <w:color w:val="000000"/>
        </w:rPr>
        <w:t xml:space="preserve"> (-1,1%)</w:t>
      </w:r>
      <w:r w:rsidRPr="00F621E0">
        <w:rPr>
          <w:rFonts w:ascii="Verdana" w:hAnsi="Verdana"/>
          <w:bCs/>
          <w:color w:val="000000"/>
        </w:rPr>
        <w:t xml:space="preserve">, </w:t>
      </w:r>
      <w:r>
        <w:rPr>
          <w:rFonts w:ascii="Verdana" w:hAnsi="Verdana"/>
          <w:bCs/>
          <w:color w:val="000000"/>
        </w:rPr>
        <w:t>caratterizzati da</w:t>
      </w:r>
      <w:r w:rsidRPr="00F621E0">
        <w:rPr>
          <w:rFonts w:ascii="Verdana" w:hAnsi="Verdana"/>
          <w:bCs/>
          <w:color w:val="000000"/>
        </w:rPr>
        <w:t xml:space="preserve"> piccole dimensioni. Prosegue la crescita per gli esercizi non specializzati (+3,5%), </w:t>
      </w:r>
      <w:r w:rsidRPr="00D96BF2">
        <w:rPr>
          <w:rFonts w:ascii="Verdana" w:hAnsi="Verdana"/>
          <w:bCs/>
          <w:color w:val="000000"/>
        </w:rPr>
        <w:t xml:space="preserve">che comprendono </w:t>
      </w:r>
      <w:r w:rsidR="00D33BCF" w:rsidRPr="00D96BF2">
        <w:rPr>
          <w:rFonts w:ascii="Verdana" w:hAnsi="Verdana"/>
          <w:bCs/>
          <w:color w:val="000000"/>
        </w:rPr>
        <w:t xml:space="preserve">minimarket, </w:t>
      </w:r>
      <w:r w:rsidRPr="00D96BF2">
        <w:rPr>
          <w:rFonts w:ascii="Verdana" w:hAnsi="Verdana"/>
          <w:bCs/>
          <w:color w:val="000000"/>
        </w:rPr>
        <w:t>supermercati e discount</w:t>
      </w:r>
      <w:r w:rsidR="00D33BCF" w:rsidRPr="00D96BF2">
        <w:rPr>
          <w:rFonts w:ascii="Verdana" w:hAnsi="Verdana"/>
          <w:bCs/>
          <w:color w:val="000000"/>
        </w:rPr>
        <w:t>,</w:t>
      </w:r>
      <w:r w:rsidRPr="00D96BF2">
        <w:rPr>
          <w:rFonts w:ascii="Verdana" w:hAnsi="Verdana"/>
          <w:bCs/>
          <w:color w:val="000000"/>
        </w:rPr>
        <w:t xml:space="preserve"> per i quali </w:t>
      </w:r>
      <w:r w:rsidR="000C1D4F" w:rsidRPr="00D96BF2">
        <w:rPr>
          <w:rFonts w:ascii="Verdana" w:hAnsi="Verdana"/>
          <w:bCs/>
          <w:color w:val="000000"/>
        </w:rPr>
        <w:t xml:space="preserve">sembra </w:t>
      </w:r>
      <w:r w:rsidRPr="00D96BF2">
        <w:rPr>
          <w:rFonts w:ascii="Verdana" w:hAnsi="Verdana"/>
          <w:bCs/>
          <w:color w:val="000000"/>
        </w:rPr>
        <w:t>avviat</w:t>
      </w:r>
      <w:r w:rsidR="000C1D4F" w:rsidRPr="00D96BF2">
        <w:rPr>
          <w:rFonts w:ascii="Verdana" w:hAnsi="Verdana"/>
          <w:bCs/>
          <w:color w:val="000000"/>
        </w:rPr>
        <w:t>a</w:t>
      </w:r>
      <w:r w:rsidRPr="00D96BF2">
        <w:rPr>
          <w:rFonts w:ascii="Verdana" w:hAnsi="Verdana"/>
          <w:bCs/>
          <w:color w:val="000000"/>
        </w:rPr>
        <w:t xml:space="preserve"> una tendenza positiva</w:t>
      </w:r>
      <w:r w:rsidR="000C1D4F" w:rsidRPr="00D96BF2">
        <w:rPr>
          <w:rFonts w:ascii="Verdana" w:hAnsi="Verdana"/>
          <w:bCs/>
          <w:color w:val="000000"/>
        </w:rPr>
        <w:t xml:space="preserve"> legata</w:t>
      </w:r>
      <w:r w:rsidRPr="00D96BF2">
        <w:rPr>
          <w:rFonts w:ascii="Verdana" w:hAnsi="Verdana"/>
          <w:bCs/>
          <w:color w:val="000000"/>
        </w:rPr>
        <w:t xml:space="preserve"> alle mutate abitudini di acquisto delle famiglie e allo spostamento di una quota di consumi alimentari entro le mura domestiche.</w:t>
      </w:r>
      <w:bookmarkStart w:id="0" w:name="_Hlk88570854"/>
    </w:p>
    <w:p w14:paraId="33293AFF" w14:textId="77777777" w:rsidR="003475B0" w:rsidRPr="003475B0" w:rsidRDefault="003475B0" w:rsidP="007133F3">
      <w:pPr>
        <w:spacing w:after="120"/>
        <w:jc w:val="both"/>
        <w:rPr>
          <w:rFonts w:ascii="Verdana" w:hAnsi="Verdana"/>
          <w:i/>
          <w:iCs/>
          <w:shd w:val="clear" w:color="auto" w:fill="FFFFFF"/>
        </w:rPr>
      </w:pPr>
      <w:r w:rsidRPr="00D96BF2">
        <w:rPr>
          <w:rFonts w:ascii="Verdana" w:hAnsi="Verdana"/>
          <w:i/>
          <w:iCs/>
          <w:shd w:val="clear" w:color="auto" w:fill="FFFFFF"/>
        </w:rPr>
        <w:t xml:space="preserve">“Il 2021 è stato </w:t>
      </w:r>
      <w:r>
        <w:rPr>
          <w:rFonts w:ascii="Verdana" w:hAnsi="Verdana"/>
          <w:i/>
          <w:iCs/>
          <w:shd w:val="clear" w:color="auto" w:fill="FFFFFF"/>
        </w:rPr>
        <w:t xml:space="preserve">complessivamente </w:t>
      </w:r>
      <w:r w:rsidRPr="00D96BF2">
        <w:rPr>
          <w:rFonts w:ascii="Verdana" w:hAnsi="Verdana"/>
          <w:i/>
          <w:iCs/>
          <w:shd w:val="clear" w:color="auto" w:fill="FFFFFF"/>
        </w:rPr>
        <w:t xml:space="preserve">un anno positivo per il terziario lombardo, il settore maggiormente penalizzato dalla crisi del 2020 con recuperi a due cifre </w:t>
      </w:r>
      <w:r>
        <w:rPr>
          <w:rFonts w:ascii="Verdana" w:hAnsi="Verdana"/>
          <w:i/>
          <w:iCs/>
          <w:shd w:val="clear" w:color="auto" w:fill="FFFFFF"/>
        </w:rPr>
        <w:t xml:space="preserve">ma rispetto a un anno davvero drammatico </w:t>
      </w:r>
      <w:r w:rsidRPr="00D96BF2">
        <w:rPr>
          <w:rFonts w:ascii="Verdana" w:hAnsi="Verdana"/>
          <w:i/>
          <w:iCs/>
          <w:shd w:val="clear" w:color="auto" w:fill="FFFFFF"/>
        </w:rPr>
        <w:t xml:space="preserve">– </w:t>
      </w:r>
      <w:r w:rsidRPr="00D96BF2">
        <w:rPr>
          <w:rFonts w:ascii="Verdana" w:hAnsi="Verdana"/>
          <w:iCs/>
          <w:shd w:val="clear" w:color="auto" w:fill="FFFFFF"/>
        </w:rPr>
        <w:t>commenta </w:t>
      </w:r>
      <w:r w:rsidRPr="00D96BF2">
        <w:rPr>
          <w:rFonts w:ascii="Verdana" w:hAnsi="Verdana"/>
          <w:b/>
          <w:bCs/>
          <w:shd w:val="clear" w:color="auto" w:fill="FFFFFF"/>
        </w:rPr>
        <w:t>Gian Domenico Auricchio</w:t>
      </w:r>
      <w:r w:rsidRPr="00D96BF2">
        <w:rPr>
          <w:rFonts w:ascii="Verdana" w:hAnsi="Verdana"/>
          <w:shd w:val="clear" w:color="auto" w:fill="FFFFFF"/>
        </w:rPr>
        <w:t>, </w:t>
      </w:r>
      <w:r w:rsidR="00A47B03">
        <w:rPr>
          <w:rFonts w:ascii="Verdana" w:hAnsi="Verdana"/>
          <w:b/>
          <w:bCs/>
          <w:shd w:val="clear" w:color="auto" w:fill="FFFFFF"/>
        </w:rPr>
        <w:t>p</w:t>
      </w:r>
      <w:r w:rsidRPr="00D96BF2">
        <w:rPr>
          <w:rFonts w:ascii="Verdana" w:hAnsi="Verdana"/>
          <w:b/>
          <w:bCs/>
          <w:shd w:val="clear" w:color="auto" w:fill="FFFFFF"/>
        </w:rPr>
        <w:t>residente di Unioncamere Lombardia</w:t>
      </w:r>
      <w:r w:rsidRPr="00D96BF2">
        <w:rPr>
          <w:rFonts w:ascii="Verdana" w:hAnsi="Verdana"/>
          <w:shd w:val="clear" w:color="auto" w:fill="FFFFFF"/>
        </w:rPr>
        <w:t> – </w:t>
      </w:r>
      <w:r w:rsidRPr="00596B46">
        <w:rPr>
          <w:rFonts w:ascii="Verdana" w:hAnsi="Verdana"/>
          <w:i/>
          <w:shd w:val="clear" w:color="auto" w:fill="FFFFFF"/>
        </w:rPr>
        <w:t>I</w:t>
      </w:r>
      <w:r w:rsidRPr="00D96BF2">
        <w:rPr>
          <w:rFonts w:ascii="Verdana" w:hAnsi="Verdana"/>
          <w:i/>
          <w:shd w:val="clear" w:color="auto" w:fill="FFFFFF"/>
        </w:rPr>
        <w:t>l nuovo anno si apre all’insegna dell’incertezza, con incognite che rappresentano una sfida delicata per tutti</w:t>
      </w:r>
      <w:r>
        <w:rPr>
          <w:rFonts w:ascii="Verdana" w:hAnsi="Verdana"/>
          <w:i/>
          <w:shd w:val="clear" w:color="auto" w:fill="FFFFFF"/>
        </w:rPr>
        <w:t>, in particolare per la ripresa del comparto dell’accoglienza e del turismo dove siamo ancora lontani dalla situazione  pre-crisi.</w:t>
      </w:r>
      <w:r w:rsidRPr="00D96BF2">
        <w:rPr>
          <w:rFonts w:ascii="Verdana" w:hAnsi="Verdana"/>
          <w:i/>
          <w:iCs/>
          <w:shd w:val="clear" w:color="auto" w:fill="FFFFFF"/>
        </w:rPr>
        <w:t>”.</w:t>
      </w:r>
    </w:p>
    <w:p w14:paraId="4FC921A7" w14:textId="77777777" w:rsidR="00D13261" w:rsidRPr="002F1279" w:rsidRDefault="005468D2" w:rsidP="002F1279">
      <w:pPr>
        <w:spacing w:after="120"/>
        <w:jc w:val="both"/>
        <w:rPr>
          <w:rFonts w:ascii="Verdana" w:hAnsi="Verdana"/>
          <w:i/>
          <w:shd w:val="clear" w:color="auto" w:fill="FFFFFF"/>
        </w:rPr>
      </w:pPr>
      <w:r w:rsidRPr="00D96BF2">
        <w:rPr>
          <w:rFonts w:ascii="Verdana" w:hAnsi="Verdana"/>
          <w:i/>
          <w:iCs/>
          <w:shd w:val="clear" w:color="auto" w:fill="FFFFFF"/>
        </w:rPr>
        <w:t>“</w:t>
      </w:r>
      <w:r w:rsidR="002F1279" w:rsidRPr="002F1279">
        <w:rPr>
          <w:rFonts w:ascii="Verdana" w:hAnsi="Verdana"/>
          <w:i/>
          <w:iCs/>
          <w:shd w:val="clear" w:color="auto" w:fill="FFFFFF"/>
        </w:rPr>
        <w:t>I dati sono sicuramente molto positivi e certificano la grande capacità di reazione delle imprese lombarde</w:t>
      </w:r>
      <w:r w:rsidR="002F1279">
        <w:rPr>
          <w:rFonts w:ascii="Verdana" w:hAnsi="Verdana"/>
          <w:i/>
          <w:iCs/>
          <w:shd w:val="clear" w:color="auto" w:fill="FFFFFF"/>
        </w:rPr>
        <w:t xml:space="preserve"> </w:t>
      </w:r>
      <w:r w:rsidRPr="00D96BF2">
        <w:rPr>
          <w:rFonts w:ascii="Verdana" w:hAnsi="Verdana"/>
          <w:i/>
          <w:iCs/>
          <w:shd w:val="clear" w:color="auto" w:fill="FFFFFF"/>
        </w:rPr>
        <w:t>–</w:t>
      </w:r>
      <w:r w:rsidR="003475B0">
        <w:rPr>
          <w:rFonts w:ascii="Verdana" w:hAnsi="Verdana"/>
          <w:i/>
          <w:iCs/>
          <w:shd w:val="clear" w:color="auto" w:fill="FFFFFF"/>
        </w:rPr>
        <w:t xml:space="preserve"> dichiara</w:t>
      </w:r>
      <w:r w:rsidR="00D13261" w:rsidRPr="00D96BF2">
        <w:rPr>
          <w:rFonts w:ascii="Verdana" w:hAnsi="Verdana"/>
          <w:i/>
          <w:iCs/>
          <w:shd w:val="clear" w:color="auto" w:fill="FFFFFF"/>
        </w:rPr>
        <w:t xml:space="preserve"> </w:t>
      </w:r>
      <w:r w:rsidR="003475B0">
        <w:rPr>
          <w:rFonts w:ascii="Verdana" w:hAnsi="Verdana"/>
          <w:b/>
          <w:i/>
          <w:iCs/>
          <w:shd w:val="clear" w:color="auto" w:fill="FFFFFF"/>
        </w:rPr>
        <w:t xml:space="preserve">Guido </w:t>
      </w:r>
      <w:proofErr w:type="spellStart"/>
      <w:r w:rsidR="003475B0">
        <w:rPr>
          <w:rFonts w:ascii="Verdana" w:hAnsi="Verdana"/>
          <w:b/>
          <w:i/>
          <w:iCs/>
          <w:shd w:val="clear" w:color="auto" w:fill="FFFFFF"/>
        </w:rPr>
        <w:t>Guidesi</w:t>
      </w:r>
      <w:proofErr w:type="spellEnd"/>
      <w:r w:rsidR="003475B0">
        <w:rPr>
          <w:rFonts w:ascii="Verdana" w:hAnsi="Verdana"/>
          <w:b/>
          <w:i/>
          <w:iCs/>
          <w:shd w:val="clear" w:color="auto" w:fill="FFFFFF"/>
        </w:rPr>
        <w:t>, assessore allo sviluppo economico di Regione Lombardia</w:t>
      </w:r>
      <w:r w:rsidR="003475B0">
        <w:rPr>
          <w:rFonts w:ascii="Verdana" w:hAnsi="Verdana"/>
          <w:i/>
          <w:iCs/>
          <w:shd w:val="clear" w:color="auto" w:fill="FFFFFF"/>
        </w:rPr>
        <w:t xml:space="preserve"> </w:t>
      </w:r>
      <w:r w:rsidR="00D13261" w:rsidRPr="00D96BF2">
        <w:rPr>
          <w:rFonts w:ascii="Verdana" w:hAnsi="Verdana"/>
          <w:shd w:val="clear" w:color="auto" w:fill="FFFFFF"/>
        </w:rPr>
        <w:t>– </w:t>
      </w:r>
      <w:r w:rsidR="002F1279" w:rsidRPr="002F1279">
        <w:rPr>
          <w:rFonts w:ascii="Verdana" w:hAnsi="Verdana"/>
          <w:i/>
          <w:iCs/>
          <w:shd w:val="clear" w:color="auto" w:fill="FFFFFF"/>
        </w:rPr>
        <w:t xml:space="preserve">Alcuni settori sono naturalmente in ritardo rispetto al recupero </w:t>
      </w:r>
      <w:proofErr w:type="spellStart"/>
      <w:r w:rsidR="002F1279" w:rsidRPr="002F1279">
        <w:rPr>
          <w:rFonts w:ascii="Verdana" w:hAnsi="Verdana"/>
          <w:i/>
          <w:iCs/>
          <w:shd w:val="clear" w:color="auto" w:fill="FFFFFF"/>
        </w:rPr>
        <w:t>pre</w:t>
      </w:r>
      <w:proofErr w:type="spellEnd"/>
      <w:r w:rsidR="002F1279" w:rsidRPr="002F1279">
        <w:rPr>
          <w:rFonts w:ascii="Verdana" w:hAnsi="Verdana"/>
          <w:i/>
          <w:iCs/>
          <w:shd w:val="clear" w:color="auto" w:fill="FFFFFF"/>
        </w:rPr>
        <w:t>-covid ma ho sempre avuto la convinzione di una piena e completa ripresa che oggi evidentemente è messa a rischio da fattori esterni che non dipendono da noi.</w:t>
      </w:r>
      <w:r w:rsidR="002F1279">
        <w:rPr>
          <w:rFonts w:ascii="Verdana" w:hAnsi="Verdana"/>
          <w:i/>
          <w:iCs/>
          <w:shd w:val="clear" w:color="auto" w:fill="FFFFFF"/>
        </w:rPr>
        <w:t xml:space="preserve"> </w:t>
      </w:r>
      <w:r w:rsidR="002F1279" w:rsidRPr="002F1279">
        <w:rPr>
          <w:rFonts w:ascii="Verdana" w:hAnsi="Verdana"/>
          <w:i/>
          <w:iCs/>
          <w:shd w:val="clear" w:color="auto" w:fill="FFFFFF"/>
        </w:rPr>
        <w:t xml:space="preserve">È dovere fare squadra e fare sistema per garantire la continuità della ripresa economica e per dare forza e voce univoca al sistema produttivo </w:t>
      </w:r>
      <w:r w:rsidR="002F1279">
        <w:rPr>
          <w:rFonts w:ascii="Verdana" w:hAnsi="Verdana"/>
          <w:i/>
          <w:iCs/>
          <w:shd w:val="clear" w:color="auto" w:fill="FFFFFF"/>
        </w:rPr>
        <w:t>l</w:t>
      </w:r>
      <w:r w:rsidR="002F1279" w:rsidRPr="002F1279">
        <w:rPr>
          <w:rFonts w:ascii="Verdana" w:hAnsi="Verdana"/>
          <w:i/>
          <w:iCs/>
          <w:shd w:val="clear" w:color="auto" w:fill="FFFFFF"/>
        </w:rPr>
        <w:t>ombardo che garantisce la tenuta economica di tutto il paese</w:t>
      </w:r>
      <w:r w:rsidR="00D13261" w:rsidRPr="00D96BF2">
        <w:rPr>
          <w:rFonts w:ascii="Verdana" w:hAnsi="Verdana"/>
          <w:i/>
          <w:iCs/>
          <w:shd w:val="clear" w:color="auto" w:fill="FFFFFF"/>
        </w:rPr>
        <w:t>”.</w:t>
      </w:r>
    </w:p>
    <w:bookmarkEnd w:id="0"/>
    <w:p w14:paraId="721CD569" w14:textId="7834C2E9" w:rsidR="00CE0656" w:rsidRPr="00D96BF2" w:rsidRDefault="001754A4" w:rsidP="00E833D4">
      <w:pPr>
        <w:jc w:val="both"/>
        <w:rPr>
          <w:rFonts w:ascii="Verdana" w:hAnsi="Verdana"/>
          <w:sz w:val="20"/>
        </w:rPr>
      </w:pPr>
      <w:r w:rsidRPr="007A4D6D">
        <w:rPr>
          <w:rFonts w:ascii="Verdana" w:hAnsi="Verdana"/>
          <w:i/>
          <w:iCs/>
          <w:sz w:val="20"/>
          <w:shd w:val="clear" w:color="auto" w:fill="FFFFFF"/>
        </w:rPr>
        <w:t xml:space="preserve">Sul sito di </w:t>
      </w:r>
      <w:hyperlink r:id="rId8" w:history="1">
        <w:r w:rsidRPr="007A4D6D">
          <w:rPr>
            <w:rStyle w:val="Collegamentoipertestuale"/>
            <w:rFonts w:ascii="Verdana" w:hAnsi="Verdana"/>
            <w:i/>
            <w:iCs/>
            <w:sz w:val="20"/>
            <w:shd w:val="clear" w:color="auto" w:fill="FFFFFF"/>
          </w:rPr>
          <w:t>Unioncamere Lombardia</w:t>
        </w:r>
      </w:hyperlink>
      <w:r w:rsidRPr="007A4D6D">
        <w:rPr>
          <w:rFonts w:ascii="Verdana" w:hAnsi="Verdana"/>
          <w:i/>
          <w:iCs/>
          <w:color w:val="222222"/>
          <w:sz w:val="20"/>
          <w:shd w:val="clear" w:color="auto" w:fill="FFFFFF"/>
        </w:rPr>
        <w:t xml:space="preserve"> sono disponibili i </w:t>
      </w:r>
      <w:r w:rsidR="00C134CD" w:rsidRPr="007A4D6D">
        <w:rPr>
          <w:rFonts w:ascii="Verdana" w:hAnsi="Verdana"/>
          <w:i/>
          <w:iCs/>
          <w:sz w:val="20"/>
          <w:shd w:val="clear" w:color="auto" w:fill="FFFFFF"/>
        </w:rPr>
        <w:t xml:space="preserve">report </w:t>
      </w:r>
      <w:r w:rsidR="00C134CD" w:rsidRPr="007A4D6D">
        <w:rPr>
          <w:rFonts w:ascii="Verdana" w:hAnsi="Verdana"/>
          <w:i/>
          <w:iCs/>
          <w:color w:val="222222"/>
          <w:sz w:val="20"/>
          <w:shd w:val="clear" w:color="auto" w:fill="FFFFFF"/>
        </w:rPr>
        <w:t>su</w:t>
      </w:r>
      <w:r w:rsidR="00C134CD" w:rsidRPr="007A4D6D">
        <w:rPr>
          <w:rFonts w:ascii="Verdana" w:hAnsi="Verdana"/>
          <w:i/>
          <w:iCs/>
          <w:sz w:val="20"/>
          <w:shd w:val="clear" w:color="auto" w:fill="FFFFFF"/>
        </w:rPr>
        <w:t xml:space="preserve"> </w:t>
      </w:r>
      <w:hyperlink r:id="rId9" w:history="1">
        <w:r w:rsidR="00C134CD" w:rsidRPr="007A4D6D">
          <w:rPr>
            <w:rStyle w:val="Collegamentoipertestuale"/>
            <w:rFonts w:ascii="Verdana" w:hAnsi="Verdana"/>
            <w:i/>
            <w:iCs/>
            <w:sz w:val="20"/>
            <w:shd w:val="clear" w:color="auto" w:fill="FFFFFF"/>
          </w:rPr>
          <w:t>Servizi</w:t>
        </w:r>
      </w:hyperlink>
      <w:r w:rsidR="00C134CD" w:rsidRPr="007A4D6D">
        <w:rPr>
          <w:rFonts w:ascii="Verdana" w:hAnsi="Verdana"/>
          <w:i/>
          <w:iCs/>
          <w:sz w:val="20"/>
          <w:shd w:val="clear" w:color="auto" w:fill="FFFFFF"/>
        </w:rPr>
        <w:t xml:space="preserve"> e </w:t>
      </w:r>
      <w:hyperlink r:id="rId10" w:history="1">
        <w:r w:rsidR="00C134CD" w:rsidRPr="007A4D6D">
          <w:rPr>
            <w:rStyle w:val="Collegamentoipertestuale"/>
            <w:rFonts w:ascii="Verdana" w:hAnsi="Verdana"/>
            <w:i/>
            <w:iCs/>
            <w:sz w:val="20"/>
            <w:shd w:val="clear" w:color="auto" w:fill="FFFFFF"/>
          </w:rPr>
          <w:t>Commercio al dettaglio</w:t>
        </w:r>
      </w:hyperlink>
      <w:r w:rsidR="00C134CD" w:rsidRPr="007A4D6D">
        <w:rPr>
          <w:rFonts w:ascii="Verdana" w:hAnsi="Verdana"/>
          <w:i/>
          <w:iCs/>
          <w:color w:val="222222"/>
          <w:sz w:val="20"/>
          <w:shd w:val="clear" w:color="auto" w:fill="FFFFFF"/>
        </w:rPr>
        <w:t xml:space="preserve"> </w:t>
      </w:r>
      <w:r w:rsidR="003475B0" w:rsidRPr="003475B0">
        <w:rPr>
          <w:rFonts w:ascii="Verdana" w:hAnsi="Verdana"/>
          <w:i/>
          <w:iCs/>
          <w:color w:val="222222"/>
          <w:sz w:val="20"/>
          <w:shd w:val="clear" w:color="auto" w:fill="FFFFFF"/>
        </w:rPr>
        <w:t>nel I</w:t>
      </w:r>
      <w:r w:rsidR="003475B0">
        <w:rPr>
          <w:rFonts w:ascii="Verdana" w:hAnsi="Verdana"/>
          <w:i/>
          <w:iCs/>
          <w:color w:val="222222"/>
          <w:sz w:val="20"/>
          <w:shd w:val="clear" w:color="auto" w:fill="FFFFFF"/>
        </w:rPr>
        <w:t>V</w:t>
      </w:r>
      <w:r w:rsidR="003475B0" w:rsidRPr="003475B0">
        <w:rPr>
          <w:rFonts w:ascii="Verdana" w:hAnsi="Verdana"/>
          <w:i/>
          <w:iCs/>
          <w:color w:val="222222"/>
          <w:sz w:val="20"/>
          <w:shd w:val="clear" w:color="auto" w:fill="FFFFFF"/>
        </w:rPr>
        <w:t xml:space="preserve"> trimestre 2021</w:t>
      </w:r>
    </w:p>
    <w:p w14:paraId="573423DD" w14:textId="77777777" w:rsidR="00C134CD" w:rsidRPr="00217341" w:rsidRDefault="00C134CD" w:rsidP="00E833D4">
      <w:pPr>
        <w:pBdr>
          <w:bottom w:val="single" w:sz="6" w:space="1" w:color="auto"/>
        </w:pBdr>
        <w:jc w:val="both"/>
        <w:rPr>
          <w:rFonts w:ascii="Verdana" w:hAnsi="Verdana"/>
          <w:bCs/>
          <w:sz w:val="10"/>
        </w:rPr>
      </w:pPr>
    </w:p>
    <w:p w14:paraId="0650C5E8" w14:textId="77777777" w:rsidR="00E63646" w:rsidRPr="00217341" w:rsidRDefault="00E63646" w:rsidP="00E833D4">
      <w:pPr>
        <w:tabs>
          <w:tab w:val="left" w:pos="1560"/>
        </w:tabs>
        <w:rPr>
          <w:rFonts w:ascii="Verdana" w:hAnsi="Verdana" w:cs="Arial"/>
          <w:sz w:val="10"/>
        </w:rPr>
      </w:pPr>
    </w:p>
    <w:p w14:paraId="63C508FB" w14:textId="77777777" w:rsidR="00E833D4" w:rsidRDefault="00E833D4" w:rsidP="00E833D4">
      <w:pPr>
        <w:jc w:val="both"/>
        <w:rPr>
          <w:rFonts w:ascii="Verdana" w:hAnsi="Verdana"/>
          <w:i/>
          <w:sz w:val="20"/>
          <w:szCs w:val="20"/>
        </w:rPr>
      </w:pPr>
      <w:r w:rsidRPr="00CC64DC">
        <w:rPr>
          <w:rFonts w:ascii="Verdana" w:hAnsi="Verdana"/>
          <w:i/>
          <w:sz w:val="20"/>
          <w:szCs w:val="20"/>
        </w:rPr>
        <w:t>Contatti Unioncamere Lombardia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5670"/>
        <w:gridCol w:w="3828"/>
      </w:tblGrid>
      <w:tr w:rsidR="00E833D4" w:rsidRPr="00CC64DC" w14:paraId="11A8E800" w14:textId="77777777" w:rsidTr="006B37CC">
        <w:tc>
          <w:tcPr>
            <w:tcW w:w="5670" w:type="dxa"/>
            <w:shd w:val="clear" w:color="auto" w:fill="auto"/>
          </w:tcPr>
          <w:p w14:paraId="18F66BC3" w14:textId="77777777" w:rsidR="00E833D4" w:rsidRPr="00CC64DC" w:rsidRDefault="00E833D4" w:rsidP="00501F97">
            <w:pPr>
              <w:tabs>
                <w:tab w:val="left" w:pos="4962"/>
              </w:tabs>
              <w:rPr>
                <w:rFonts w:ascii="Verdana" w:hAnsi="Verdana"/>
                <w:i/>
                <w:sz w:val="20"/>
                <w:szCs w:val="20"/>
              </w:rPr>
            </w:pPr>
            <w:r w:rsidRPr="00CC64DC">
              <w:rPr>
                <w:rFonts w:ascii="Verdana" w:hAnsi="Verdana"/>
                <w:i/>
                <w:sz w:val="20"/>
                <w:szCs w:val="20"/>
              </w:rPr>
              <w:t>Ufficio stampa</w:t>
            </w:r>
          </w:p>
        </w:tc>
        <w:tc>
          <w:tcPr>
            <w:tcW w:w="3828" w:type="dxa"/>
            <w:shd w:val="clear" w:color="auto" w:fill="auto"/>
          </w:tcPr>
          <w:p w14:paraId="4090E4DE" w14:textId="77777777" w:rsidR="00E833D4" w:rsidRPr="00CC64DC" w:rsidRDefault="00E833D4" w:rsidP="00501F97">
            <w:pPr>
              <w:tabs>
                <w:tab w:val="left" w:pos="4962"/>
              </w:tabs>
              <w:rPr>
                <w:rFonts w:ascii="Verdana" w:hAnsi="Verdana"/>
                <w:i/>
                <w:sz w:val="20"/>
                <w:szCs w:val="20"/>
              </w:rPr>
            </w:pPr>
            <w:r w:rsidRPr="00CC64DC">
              <w:rPr>
                <w:rFonts w:ascii="Verdana" w:hAnsi="Verdana"/>
                <w:i/>
                <w:sz w:val="20"/>
                <w:szCs w:val="20"/>
              </w:rPr>
              <w:t xml:space="preserve">Funzione Informazione Economica </w:t>
            </w:r>
          </w:p>
        </w:tc>
      </w:tr>
      <w:tr w:rsidR="00E833D4" w:rsidRPr="00CC64DC" w14:paraId="3EE1A7D3" w14:textId="77777777" w:rsidTr="006B37CC">
        <w:tc>
          <w:tcPr>
            <w:tcW w:w="5670" w:type="dxa"/>
            <w:shd w:val="clear" w:color="auto" w:fill="auto"/>
          </w:tcPr>
          <w:p w14:paraId="17D90931" w14:textId="77777777" w:rsidR="00E833D4" w:rsidRDefault="00E833D4" w:rsidP="00501F97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r w:rsidRPr="00CC64DC">
              <w:rPr>
                <w:rFonts w:ascii="Verdana" w:hAnsi="Verdana"/>
                <w:sz w:val="20"/>
                <w:szCs w:val="20"/>
              </w:rPr>
              <w:t>Iris Eforti</w:t>
            </w:r>
          </w:p>
          <w:p w14:paraId="7C425152" w14:textId="77777777" w:rsidR="00217341" w:rsidRPr="00CC64DC" w:rsidRDefault="00217341" w:rsidP="00217341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r w:rsidRPr="00217341">
              <w:rPr>
                <w:rFonts w:ascii="Verdana" w:hAnsi="Verdana"/>
                <w:sz w:val="20"/>
                <w:szCs w:val="20"/>
              </w:rPr>
              <w:t>tel. 02-607960.259</w:t>
            </w:r>
          </w:p>
        </w:tc>
        <w:tc>
          <w:tcPr>
            <w:tcW w:w="3828" w:type="dxa"/>
            <w:shd w:val="clear" w:color="auto" w:fill="auto"/>
          </w:tcPr>
          <w:p w14:paraId="1736C3A8" w14:textId="77777777" w:rsidR="00E833D4" w:rsidRDefault="003C60F2" w:rsidP="00E833D4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Stefano Tomasoni</w:t>
            </w:r>
          </w:p>
          <w:p w14:paraId="2AFCCA17" w14:textId="77777777" w:rsidR="00217341" w:rsidRPr="00CC64DC" w:rsidRDefault="00217341" w:rsidP="00217341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r w:rsidRPr="00217341">
              <w:rPr>
                <w:rFonts w:ascii="Verdana" w:hAnsi="Verdana"/>
                <w:sz w:val="20"/>
                <w:szCs w:val="20"/>
              </w:rPr>
              <w:t>tel. 02-607960.</w:t>
            </w:r>
            <w:r>
              <w:rPr>
                <w:rFonts w:ascii="Verdana" w:hAnsi="Verdana"/>
                <w:sz w:val="20"/>
                <w:szCs w:val="20"/>
              </w:rPr>
              <w:t>304</w:t>
            </w:r>
          </w:p>
        </w:tc>
      </w:tr>
      <w:tr w:rsidR="00E833D4" w:rsidRPr="00CC64DC" w14:paraId="338C1158" w14:textId="77777777" w:rsidTr="006B37CC">
        <w:tc>
          <w:tcPr>
            <w:tcW w:w="5670" w:type="dxa"/>
            <w:shd w:val="clear" w:color="auto" w:fill="auto"/>
          </w:tcPr>
          <w:p w14:paraId="71F030D3" w14:textId="77777777" w:rsidR="00E833D4" w:rsidRPr="00CC64DC" w:rsidRDefault="006B682D" w:rsidP="00501F97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hyperlink r:id="rId11" w:history="1">
              <w:r w:rsidR="00E833D4" w:rsidRPr="00CC64DC">
                <w:rPr>
                  <w:rStyle w:val="Collegamentoipertestuale"/>
                  <w:rFonts w:ascii="Verdana" w:hAnsi="Verdana"/>
                  <w:sz w:val="20"/>
                  <w:szCs w:val="20"/>
                </w:rPr>
                <w:t>ufficiostampa@lom.camcom.it</w:t>
              </w:r>
            </w:hyperlink>
          </w:p>
        </w:tc>
        <w:tc>
          <w:tcPr>
            <w:tcW w:w="3828" w:type="dxa"/>
            <w:shd w:val="clear" w:color="auto" w:fill="auto"/>
          </w:tcPr>
          <w:p w14:paraId="268E136D" w14:textId="77777777" w:rsidR="00E833D4" w:rsidRPr="00CC64DC" w:rsidRDefault="006B682D" w:rsidP="00501F97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hyperlink r:id="rId12" w:history="1">
              <w:r w:rsidR="00E833D4" w:rsidRPr="00CC64DC">
                <w:rPr>
                  <w:rStyle w:val="Collegamentoipertestuale"/>
                  <w:rFonts w:ascii="Verdana" w:hAnsi="Verdana"/>
                  <w:sz w:val="20"/>
                  <w:szCs w:val="20"/>
                </w:rPr>
                <w:t>studi@lom.camcom.it</w:t>
              </w:r>
            </w:hyperlink>
            <w:r w:rsidR="00E833D4" w:rsidRPr="00CC64D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1F822128" w14:textId="77777777" w:rsidR="00956687" w:rsidRDefault="00956687" w:rsidP="001754A4">
      <w:pPr>
        <w:rPr>
          <w:rFonts w:ascii="Verdana" w:hAnsi="Verdana"/>
          <w:sz w:val="12"/>
          <w:szCs w:val="12"/>
        </w:rPr>
      </w:pPr>
    </w:p>
    <w:p w14:paraId="5E3EBA3F" w14:textId="77777777" w:rsidR="003475B0" w:rsidRDefault="003475B0" w:rsidP="001754A4">
      <w:pPr>
        <w:rPr>
          <w:rFonts w:ascii="Verdana" w:hAnsi="Verdana"/>
          <w:sz w:val="12"/>
          <w:szCs w:val="12"/>
        </w:rPr>
      </w:pPr>
    </w:p>
    <w:p w14:paraId="277BDE00" w14:textId="77777777" w:rsidR="003475B0" w:rsidRDefault="003475B0" w:rsidP="003475B0">
      <w:pPr>
        <w:rPr>
          <w:rFonts w:ascii="Verdana" w:hAnsi="Verdana"/>
          <w:sz w:val="20"/>
          <w:szCs w:val="20"/>
        </w:rPr>
      </w:pPr>
    </w:p>
    <w:p w14:paraId="56007B0B" w14:textId="77777777" w:rsidR="003475B0" w:rsidRDefault="003475B0" w:rsidP="003475B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Grafico 1: Indice e variazioni tendenziali del fatturato</w:t>
      </w:r>
    </w:p>
    <w:p w14:paraId="6B7D350D" w14:textId="77777777" w:rsidR="003475B0" w:rsidRDefault="003475B0" w:rsidP="003475B0">
      <w:pPr>
        <w:rPr>
          <w:rFonts w:ascii="Verdana" w:hAnsi="Verdana"/>
          <w:sz w:val="12"/>
          <w:szCs w:val="12"/>
        </w:rPr>
      </w:pPr>
      <w:r w:rsidRPr="003475B0">
        <w:rPr>
          <w:noProof/>
        </w:rPr>
        <w:drawing>
          <wp:inline distT="0" distB="0" distL="0" distR="0" wp14:anchorId="7059367A" wp14:editId="298BE2EE">
            <wp:extent cx="6120130" cy="2364289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6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92EAE" w14:textId="77777777" w:rsidR="003475B0" w:rsidRDefault="003475B0" w:rsidP="003475B0">
      <w:pPr>
        <w:rPr>
          <w:rFonts w:ascii="Verdana" w:hAnsi="Verdana"/>
          <w:sz w:val="12"/>
          <w:szCs w:val="12"/>
        </w:rPr>
      </w:pPr>
    </w:p>
    <w:p w14:paraId="0730A5E7" w14:textId="77777777" w:rsidR="003475B0" w:rsidRPr="001754A4" w:rsidRDefault="003475B0" w:rsidP="001754A4">
      <w:pPr>
        <w:rPr>
          <w:rFonts w:ascii="Verdana" w:hAnsi="Verdana"/>
          <w:sz w:val="12"/>
          <w:szCs w:val="12"/>
        </w:rPr>
      </w:pPr>
    </w:p>
    <w:sectPr w:rsidR="003475B0" w:rsidRPr="001754A4" w:rsidSect="000C185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843" w:right="1134" w:bottom="426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C61FF" w14:textId="77777777" w:rsidR="006B682D" w:rsidRDefault="006B682D" w:rsidP="00994E9F">
      <w:r>
        <w:separator/>
      </w:r>
    </w:p>
  </w:endnote>
  <w:endnote w:type="continuationSeparator" w:id="0">
    <w:p w14:paraId="675FA22E" w14:textId="77777777" w:rsidR="006B682D" w:rsidRDefault="006B682D" w:rsidP="0099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9C17" w14:textId="77777777" w:rsidR="000C57EE" w:rsidRDefault="003475B0">
    <w:pPr>
      <w:pStyle w:val="Pidipagina"/>
    </w:pPr>
    <w:r w:rsidRPr="00D0122D">
      <w:t>Comunicato stampa UCL n.</w:t>
    </w:r>
    <w:r w:rsidR="004975F1">
      <w:t xml:space="preserve"> 5</w:t>
    </w:r>
    <w:r w:rsidRPr="00D0122D">
      <w:t>/202</w:t>
    </w:r>
    <w:r>
      <w:t>2</w:t>
    </w:r>
    <w:r w:rsidRPr="00D0122D">
      <w:t xml:space="preserve"> – </w:t>
    </w:r>
    <w:r>
      <w:t>2</w:t>
    </w:r>
    <w:r w:rsidR="004975F1">
      <w:t>5</w:t>
    </w:r>
    <w:r>
      <w:t xml:space="preserve"> febbraio</w:t>
    </w:r>
    <w:r w:rsidRPr="00D0122D">
      <w:t xml:space="preserve"> 202</w:t>
    </w:r>
    <w:r>
      <w:t xml:space="preserve">2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 w:rsidRPr="00516937">
      <w:rPr>
        <w:sz w:val="20"/>
      </w:rPr>
      <w:t xml:space="preserve"> </w:t>
    </w:r>
    <w:r w:rsidR="00633036">
      <w:t xml:space="preserve">         </w:t>
    </w:r>
    <w:r w:rsidR="00217341" w:rsidRPr="00516937">
      <w:rPr>
        <w:sz w:val="20"/>
      </w:rPr>
      <w:t xml:space="preserve">                    </w:t>
    </w:r>
    <w:r w:rsidR="00217341" w:rsidRPr="00516937">
      <w:rPr>
        <w:noProof/>
        <w:sz w:val="20"/>
        <w:lang w:val="en-GB" w:eastAsia="en-GB"/>
      </w:rPr>
      <w:drawing>
        <wp:inline distT="0" distB="0" distL="0" distR="0" wp14:anchorId="64FCD6E9" wp14:editId="52CD9B0F">
          <wp:extent cx="422275" cy="231140"/>
          <wp:effectExtent l="0" t="0" r="0" b="0"/>
          <wp:docPr id="6" name="Immagine 6" descr="url1_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url1_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" cy="23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341" w:rsidRPr="00516937">
      <w:rPr>
        <w:sz w:val="20"/>
      </w:rPr>
      <w:t xml:space="preserve"> </w:t>
    </w:r>
    <w:r w:rsidR="00217341">
      <w:rPr>
        <w:noProof/>
        <w:sz w:val="20"/>
        <w:lang w:val="en-GB" w:eastAsia="en-GB"/>
      </w:rPr>
      <w:drawing>
        <wp:inline distT="0" distB="0" distL="0" distR="0" wp14:anchorId="34C2764D" wp14:editId="2341385F">
          <wp:extent cx="581025" cy="304800"/>
          <wp:effectExtent l="0" t="0" r="9525" b="0"/>
          <wp:docPr id="7" name="Immagine 7" descr="images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341">
      <w:rPr>
        <w:noProof/>
        <w:sz w:val="20"/>
        <w:lang w:val="en-GB" w:eastAsia="en-GB"/>
      </w:rPr>
      <w:drawing>
        <wp:inline distT="0" distB="0" distL="0" distR="0" wp14:anchorId="181C6A88" wp14:editId="152FAAF7">
          <wp:extent cx="704850" cy="342900"/>
          <wp:effectExtent l="0" t="0" r="0" b="0"/>
          <wp:docPr id="8" name="Immagine 8" descr="download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AD84" w14:textId="77777777" w:rsidR="00501F97" w:rsidRDefault="00501F97" w:rsidP="00C63D21">
    <w:pPr>
      <w:pStyle w:val="Pidipagina"/>
      <w:jc w:val="right"/>
    </w:pPr>
    <w:r>
      <w:rPr>
        <w:rFonts w:ascii="Verdana" w:hAnsi="Verdana"/>
        <w:bCs/>
        <w:i/>
        <w:color w:val="000000"/>
        <w:sz w:val="21"/>
        <w:szCs w:val="21"/>
      </w:rPr>
      <w:t>1/2 segue</w:t>
    </w:r>
  </w:p>
  <w:p w14:paraId="25D687E8" w14:textId="77777777" w:rsidR="00501F97" w:rsidRDefault="00501F97" w:rsidP="00C63D21">
    <w:pPr>
      <w:pStyle w:val="Pidipagina"/>
    </w:pPr>
  </w:p>
  <w:p w14:paraId="322898F0" w14:textId="77777777" w:rsidR="00501F97" w:rsidRDefault="00501F97">
    <w:pPr>
      <w:pStyle w:val="Pidipagina"/>
    </w:pPr>
    <w:r>
      <w:t>Comunicato stampa UCL  n. X/2020 – XX agosto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7E353" w14:textId="77777777" w:rsidR="006B682D" w:rsidRDefault="006B682D" w:rsidP="00994E9F">
      <w:r>
        <w:separator/>
      </w:r>
    </w:p>
  </w:footnote>
  <w:footnote w:type="continuationSeparator" w:id="0">
    <w:p w14:paraId="0C07D6D4" w14:textId="77777777" w:rsidR="006B682D" w:rsidRDefault="006B682D" w:rsidP="0099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8364" w14:textId="77777777" w:rsidR="00501F97" w:rsidRDefault="00501F97" w:rsidP="00994E9F">
    <w:pPr>
      <w:pStyle w:val="Intestazione"/>
      <w:jc w:val="center"/>
    </w:pPr>
    <w:r>
      <w:rPr>
        <w:rFonts w:ascii="Verdana" w:hAnsi="Verdana"/>
        <w:b/>
        <w:bCs/>
        <w:noProof/>
        <w:color w:val="000000"/>
        <w:sz w:val="20"/>
        <w:szCs w:val="20"/>
        <w:lang w:val="en-GB" w:eastAsia="en-GB"/>
      </w:rPr>
      <w:drawing>
        <wp:inline distT="0" distB="0" distL="0" distR="0" wp14:anchorId="25421569" wp14:editId="733C224D">
          <wp:extent cx="1659467" cy="600075"/>
          <wp:effectExtent l="0" t="0" r="571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-logo2010-d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467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F7EF" w14:textId="77777777" w:rsidR="00501F97" w:rsidRDefault="00501F97" w:rsidP="005132BB">
    <w:pPr>
      <w:pStyle w:val="Intestazione"/>
      <w:jc w:val="center"/>
    </w:pPr>
    <w:r>
      <w:rPr>
        <w:rFonts w:ascii="Verdana" w:hAnsi="Verdana"/>
        <w:b/>
        <w:bCs/>
        <w:noProof/>
        <w:color w:val="000000"/>
        <w:sz w:val="20"/>
        <w:szCs w:val="20"/>
        <w:lang w:val="en-GB" w:eastAsia="en-GB"/>
      </w:rPr>
      <w:drawing>
        <wp:inline distT="0" distB="0" distL="0" distR="0" wp14:anchorId="60BE8B1D" wp14:editId="08EBB905">
          <wp:extent cx="1659467" cy="60007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-logo2010-d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079" cy="60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87D"/>
    <w:multiLevelType w:val="multilevel"/>
    <w:tmpl w:val="21D0A52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ongTITOLO2appendice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2E06C6D"/>
    <w:multiLevelType w:val="hybridMultilevel"/>
    <w:tmpl w:val="71E4928C"/>
    <w:lvl w:ilvl="0" w:tplc="8612CB0C">
      <w:start w:val="1"/>
      <w:numFmt w:val="upperLetter"/>
      <w:pStyle w:val="CongTITOLO1appendice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48FA"/>
    <w:multiLevelType w:val="multilevel"/>
    <w:tmpl w:val="264EEDF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B0C73FD"/>
    <w:multiLevelType w:val="multilevel"/>
    <w:tmpl w:val="E0C21E1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418666C7"/>
    <w:multiLevelType w:val="hybridMultilevel"/>
    <w:tmpl w:val="43AA4BD6"/>
    <w:lvl w:ilvl="0" w:tplc="E7508808">
      <w:start w:val="1"/>
      <w:numFmt w:val="decimal"/>
      <w:pStyle w:val="Titolo2"/>
      <w:lvlText w:val="%1.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2F2EB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D2"/>
    <w:rsid w:val="000011C0"/>
    <w:rsid w:val="00002CF2"/>
    <w:rsid w:val="000048B5"/>
    <w:rsid w:val="000051EE"/>
    <w:rsid w:val="00005AC1"/>
    <w:rsid w:val="00006EF7"/>
    <w:rsid w:val="00007461"/>
    <w:rsid w:val="0001267F"/>
    <w:rsid w:val="00014541"/>
    <w:rsid w:val="00016917"/>
    <w:rsid w:val="0002317D"/>
    <w:rsid w:val="0002598F"/>
    <w:rsid w:val="00026BB1"/>
    <w:rsid w:val="00027CAB"/>
    <w:rsid w:val="00034913"/>
    <w:rsid w:val="0003628C"/>
    <w:rsid w:val="00041F25"/>
    <w:rsid w:val="00042D47"/>
    <w:rsid w:val="00046796"/>
    <w:rsid w:val="00051E28"/>
    <w:rsid w:val="00052638"/>
    <w:rsid w:val="00054661"/>
    <w:rsid w:val="000548EF"/>
    <w:rsid w:val="000551D3"/>
    <w:rsid w:val="000610D5"/>
    <w:rsid w:val="0006185A"/>
    <w:rsid w:val="000627A4"/>
    <w:rsid w:val="00062F16"/>
    <w:rsid w:val="000634A0"/>
    <w:rsid w:val="0006474B"/>
    <w:rsid w:val="00064A4D"/>
    <w:rsid w:val="00064D29"/>
    <w:rsid w:val="0006547E"/>
    <w:rsid w:val="000670CE"/>
    <w:rsid w:val="000672D0"/>
    <w:rsid w:val="00073431"/>
    <w:rsid w:val="00074EC5"/>
    <w:rsid w:val="000756EB"/>
    <w:rsid w:val="0007666A"/>
    <w:rsid w:val="00081E0A"/>
    <w:rsid w:val="00082327"/>
    <w:rsid w:val="0008505D"/>
    <w:rsid w:val="00085285"/>
    <w:rsid w:val="000857C2"/>
    <w:rsid w:val="00086AC2"/>
    <w:rsid w:val="00086B02"/>
    <w:rsid w:val="000908C5"/>
    <w:rsid w:val="00095498"/>
    <w:rsid w:val="000A0221"/>
    <w:rsid w:val="000A12CA"/>
    <w:rsid w:val="000A3429"/>
    <w:rsid w:val="000A4D44"/>
    <w:rsid w:val="000A631F"/>
    <w:rsid w:val="000B081B"/>
    <w:rsid w:val="000B3F03"/>
    <w:rsid w:val="000B6B08"/>
    <w:rsid w:val="000B6C48"/>
    <w:rsid w:val="000B6E13"/>
    <w:rsid w:val="000B77D8"/>
    <w:rsid w:val="000B7C97"/>
    <w:rsid w:val="000C185A"/>
    <w:rsid w:val="000C18E9"/>
    <w:rsid w:val="000C1D4F"/>
    <w:rsid w:val="000C4E3E"/>
    <w:rsid w:val="000C57EE"/>
    <w:rsid w:val="000C600A"/>
    <w:rsid w:val="000C75B1"/>
    <w:rsid w:val="000D2FB8"/>
    <w:rsid w:val="000D3166"/>
    <w:rsid w:val="000D3F65"/>
    <w:rsid w:val="000D6B5C"/>
    <w:rsid w:val="000D727E"/>
    <w:rsid w:val="000E0660"/>
    <w:rsid w:val="000E1DD1"/>
    <w:rsid w:val="000E2D9F"/>
    <w:rsid w:val="000E414F"/>
    <w:rsid w:val="000E4CE5"/>
    <w:rsid w:val="000E5FAB"/>
    <w:rsid w:val="000E64CB"/>
    <w:rsid w:val="000E66B9"/>
    <w:rsid w:val="000E7A95"/>
    <w:rsid w:val="000F1E94"/>
    <w:rsid w:val="000F2893"/>
    <w:rsid w:val="000F311E"/>
    <w:rsid w:val="000F3911"/>
    <w:rsid w:val="000F455F"/>
    <w:rsid w:val="000F55FF"/>
    <w:rsid w:val="00100AA8"/>
    <w:rsid w:val="001022F3"/>
    <w:rsid w:val="00103E38"/>
    <w:rsid w:val="00104432"/>
    <w:rsid w:val="001072D8"/>
    <w:rsid w:val="00107C2E"/>
    <w:rsid w:val="00110E61"/>
    <w:rsid w:val="00112208"/>
    <w:rsid w:val="00112C62"/>
    <w:rsid w:val="00113105"/>
    <w:rsid w:val="0011351D"/>
    <w:rsid w:val="00121349"/>
    <w:rsid w:val="00123556"/>
    <w:rsid w:val="00123E74"/>
    <w:rsid w:val="00126690"/>
    <w:rsid w:val="00130ACA"/>
    <w:rsid w:val="00130EA3"/>
    <w:rsid w:val="00133CF8"/>
    <w:rsid w:val="00133D0D"/>
    <w:rsid w:val="00135BBB"/>
    <w:rsid w:val="00135E68"/>
    <w:rsid w:val="001366C3"/>
    <w:rsid w:val="00140D33"/>
    <w:rsid w:val="00140D46"/>
    <w:rsid w:val="00147233"/>
    <w:rsid w:val="00153DF6"/>
    <w:rsid w:val="00154A68"/>
    <w:rsid w:val="00155313"/>
    <w:rsid w:val="0015599A"/>
    <w:rsid w:val="001562B7"/>
    <w:rsid w:val="001566DD"/>
    <w:rsid w:val="00162BB2"/>
    <w:rsid w:val="00166809"/>
    <w:rsid w:val="00166AF0"/>
    <w:rsid w:val="00167825"/>
    <w:rsid w:val="00170453"/>
    <w:rsid w:val="001722E4"/>
    <w:rsid w:val="00172415"/>
    <w:rsid w:val="00174789"/>
    <w:rsid w:val="0017499A"/>
    <w:rsid w:val="001754A4"/>
    <w:rsid w:val="00176765"/>
    <w:rsid w:val="00181E0E"/>
    <w:rsid w:val="00182489"/>
    <w:rsid w:val="00183765"/>
    <w:rsid w:val="0018386B"/>
    <w:rsid w:val="00184C35"/>
    <w:rsid w:val="00185FFD"/>
    <w:rsid w:val="00186F2D"/>
    <w:rsid w:val="00187CC8"/>
    <w:rsid w:val="001913D1"/>
    <w:rsid w:val="0019496F"/>
    <w:rsid w:val="0019660B"/>
    <w:rsid w:val="001972C0"/>
    <w:rsid w:val="001A01BC"/>
    <w:rsid w:val="001A0A9A"/>
    <w:rsid w:val="001A26C8"/>
    <w:rsid w:val="001A6F00"/>
    <w:rsid w:val="001B050B"/>
    <w:rsid w:val="001B0CED"/>
    <w:rsid w:val="001B0E63"/>
    <w:rsid w:val="001B55D2"/>
    <w:rsid w:val="001C2EA7"/>
    <w:rsid w:val="001C4F30"/>
    <w:rsid w:val="001C6C47"/>
    <w:rsid w:val="001D040F"/>
    <w:rsid w:val="001D04DC"/>
    <w:rsid w:val="001D1A68"/>
    <w:rsid w:val="001D49E3"/>
    <w:rsid w:val="001D57CE"/>
    <w:rsid w:val="001D651A"/>
    <w:rsid w:val="001D6C36"/>
    <w:rsid w:val="001E1EA7"/>
    <w:rsid w:val="001F57BE"/>
    <w:rsid w:val="001F66CC"/>
    <w:rsid w:val="002029D2"/>
    <w:rsid w:val="002036F3"/>
    <w:rsid w:val="002038DF"/>
    <w:rsid w:val="00206F60"/>
    <w:rsid w:val="002072F4"/>
    <w:rsid w:val="00207A55"/>
    <w:rsid w:val="00217341"/>
    <w:rsid w:val="00223009"/>
    <w:rsid w:val="00224594"/>
    <w:rsid w:val="00231607"/>
    <w:rsid w:val="00232E4B"/>
    <w:rsid w:val="0023498F"/>
    <w:rsid w:val="002420BC"/>
    <w:rsid w:val="00242306"/>
    <w:rsid w:val="002459DF"/>
    <w:rsid w:val="002524DF"/>
    <w:rsid w:val="00253139"/>
    <w:rsid w:val="00253BE3"/>
    <w:rsid w:val="002546FD"/>
    <w:rsid w:val="002560FB"/>
    <w:rsid w:val="00261FF5"/>
    <w:rsid w:val="00262D74"/>
    <w:rsid w:val="00264E9B"/>
    <w:rsid w:val="00266075"/>
    <w:rsid w:val="00267CCC"/>
    <w:rsid w:val="002721CB"/>
    <w:rsid w:val="002724C2"/>
    <w:rsid w:val="00274693"/>
    <w:rsid w:val="0028208D"/>
    <w:rsid w:val="002872F6"/>
    <w:rsid w:val="00290B88"/>
    <w:rsid w:val="002932B6"/>
    <w:rsid w:val="002933FE"/>
    <w:rsid w:val="00293B52"/>
    <w:rsid w:val="00295DE5"/>
    <w:rsid w:val="0029630B"/>
    <w:rsid w:val="00297506"/>
    <w:rsid w:val="002A005E"/>
    <w:rsid w:val="002A3183"/>
    <w:rsid w:val="002A380B"/>
    <w:rsid w:val="002A5213"/>
    <w:rsid w:val="002A5E30"/>
    <w:rsid w:val="002A651F"/>
    <w:rsid w:val="002B6151"/>
    <w:rsid w:val="002C0893"/>
    <w:rsid w:val="002C62BB"/>
    <w:rsid w:val="002C7271"/>
    <w:rsid w:val="002C7318"/>
    <w:rsid w:val="002D0012"/>
    <w:rsid w:val="002D12F2"/>
    <w:rsid w:val="002D3E13"/>
    <w:rsid w:val="002E1030"/>
    <w:rsid w:val="002E3420"/>
    <w:rsid w:val="002E3E08"/>
    <w:rsid w:val="002E6383"/>
    <w:rsid w:val="002E7D40"/>
    <w:rsid w:val="002E7EC5"/>
    <w:rsid w:val="002F0116"/>
    <w:rsid w:val="002F1279"/>
    <w:rsid w:val="002F1D75"/>
    <w:rsid w:val="002F41DC"/>
    <w:rsid w:val="002F5DEA"/>
    <w:rsid w:val="003003E9"/>
    <w:rsid w:val="00300B8F"/>
    <w:rsid w:val="0030230D"/>
    <w:rsid w:val="003029AD"/>
    <w:rsid w:val="00302EC5"/>
    <w:rsid w:val="00305A75"/>
    <w:rsid w:val="00311E71"/>
    <w:rsid w:val="0031414D"/>
    <w:rsid w:val="00315C7E"/>
    <w:rsid w:val="003207C0"/>
    <w:rsid w:val="00324DE8"/>
    <w:rsid w:val="00324F87"/>
    <w:rsid w:val="003267E9"/>
    <w:rsid w:val="0033173D"/>
    <w:rsid w:val="00334765"/>
    <w:rsid w:val="00336D9A"/>
    <w:rsid w:val="00340541"/>
    <w:rsid w:val="00341481"/>
    <w:rsid w:val="00343005"/>
    <w:rsid w:val="00343435"/>
    <w:rsid w:val="0034386D"/>
    <w:rsid w:val="0034506C"/>
    <w:rsid w:val="003463B3"/>
    <w:rsid w:val="00346D92"/>
    <w:rsid w:val="00346F09"/>
    <w:rsid w:val="003475B0"/>
    <w:rsid w:val="00350DA2"/>
    <w:rsid w:val="00350ECA"/>
    <w:rsid w:val="0035151B"/>
    <w:rsid w:val="0035161A"/>
    <w:rsid w:val="00353BDD"/>
    <w:rsid w:val="00354676"/>
    <w:rsid w:val="00356052"/>
    <w:rsid w:val="00356E08"/>
    <w:rsid w:val="00361A38"/>
    <w:rsid w:val="00362362"/>
    <w:rsid w:val="00362976"/>
    <w:rsid w:val="0036345F"/>
    <w:rsid w:val="0036722A"/>
    <w:rsid w:val="0036791B"/>
    <w:rsid w:val="00370FE4"/>
    <w:rsid w:val="00372001"/>
    <w:rsid w:val="003721F8"/>
    <w:rsid w:val="0037385E"/>
    <w:rsid w:val="00373C79"/>
    <w:rsid w:val="00376CF0"/>
    <w:rsid w:val="00393E6D"/>
    <w:rsid w:val="003940C8"/>
    <w:rsid w:val="003A2B8D"/>
    <w:rsid w:val="003A2D4C"/>
    <w:rsid w:val="003A74FB"/>
    <w:rsid w:val="003B1AB5"/>
    <w:rsid w:val="003B2AB5"/>
    <w:rsid w:val="003B3B09"/>
    <w:rsid w:val="003B573B"/>
    <w:rsid w:val="003B591F"/>
    <w:rsid w:val="003B745E"/>
    <w:rsid w:val="003B76C1"/>
    <w:rsid w:val="003C27E0"/>
    <w:rsid w:val="003C3072"/>
    <w:rsid w:val="003C423A"/>
    <w:rsid w:val="003C544B"/>
    <w:rsid w:val="003C5EC2"/>
    <w:rsid w:val="003C60F2"/>
    <w:rsid w:val="003D5B52"/>
    <w:rsid w:val="003E1DF1"/>
    <w:rsid w:val="003E2D97"/>
    <w:rsid w:val="003E32A0"/>
    <w:rsid w:val="003E4582"/>
    <w:rsid w:val="003E4922"/>
    <w:rsid w:val="003E5412"/>
    <w:rsid w:val="003E5D5F"/>
    <w:rsid w:val="003E75D2"/>
    <w:rsid w:val="003E7746"/>
    <w:rsid w:val="003F1291"/>
    <w:rsid w:val="003F532E"/>
    <w:rsid w:val="00400C24"/>
    <w:rsid w:val="004022FF"/>
    <w:rsid w:val="004027FC"/>
    <w:rsid w:val="00404863"/>
    <w:rsid w:val="00406271"/>
    <w:rsid w:val="00406BDC"/>
    <w:rsid w:val="00406FC3"/>
    <w:rsid w:val="00407E0D"/>
    <w:rsid w:val="0041046F"/>
    <w:rsid w:val="004111DB"/>
    <w:rsid w:val="004126FF"/>
    <w:rsid w:val="00414C60"/>
    <w:rsid w:val="004153C5"/>
    <w:rsid w:val="00416FB2"/>
    <w:rsid w:val="004213A9"/>
    <w:rsid w:val="00422FB5"/>
    <w:rsid w:val="00427F3B"/>
    <w:rsid w:val="00432320"/>
    <w:rsid w:val="004339CD"/>
    <w:rsid w:val="004342CC"/>
    <w:rsid w:val="0043635C"/>
    <w:rsid w:val="00440056"/>
    <w:rsid w:val="004425B0"/>
    <w:rsid w:val="00447E4A"/>
    <w:rsid w:val="00450C19"/>
    <w:rsid w:val="004517BC"/>
    <w:rsid w:val="004517D6"/>
    <w:rsid w:val="00452F20"/>
    <w:rsid w:val="004543EB"/>
    <w:rsid w:val="004550A8"/>
    <w:rsid w:val="00456EFB"/>
    <w:rsid w:val="00457BA4"/>
    <w:rsid w:val="00461054"/>
    <w:rsid w:val="004621C3"/>
    <w:rsid w:val="00464F62"/>
    <w:rsid w:val="004663D0"/>
    <w:rsid w:val="00467795"/>
    <w:rsid w:val="004772CA"/>
    <w:rsid w:val="00477BD7"/>
    <w:rsid w:val="00482A3E"/>
    <w:rsid w:val="00483069"/>
    <w:rsid w:val="00487C44"/>
    <w:rsid w:val="00493216"/>
    <w:rsid w:val="0049557D"/>
    <w:rsid w:val="0049669C"/>
    <w:rsid w:val="004975F1"/>
    <w:rsid w:val="004A33FF"/>
    <w:rsid w:val="004A3572"/>
    <w:rsid w:val="004A3C35"/>
    <w:rsid w:val="004A7ABC"/>
    <w:rsid w:val="004A7D9B"/>
    <w:rsid w:val="004B25F8"/>
    <w:rsid w:val="004B25FC"/>
    <w:rsid w:val="004B33F0"/>
    <w:rsid w:val="004B3AC2"/>
    <w:rsid w:val="004B6DE1"/>
    <w:rsid w:val="004B6E08"/>
    <w:rsid w:val="004B7FC1"/>
    <w:rsid w:val="004C214B"/>
    <w:rsid w:val="004C32BE"/>
    <w:rsid w:val="004C44FE"/>
    <w:rsid w:val="004C46AC"/>
    <w:rsid w:val="004D668B"/>
    <w:rsid w:val="004D6AD3"/>
    <w:rsid w:val="004D7426"/>
    <w:rsid w:val="004D7FD2"/>
    <w:rsid w:val="004E227B"/>
    <w:rsid w:val="004E3621"/>
    <w:rsid w:val="004E4051"/>
    <w:rsid w:val="004E7A01"/>
    <w:rsid w:val="004E7F81"/>
    <w:rsid w:val="004F0DBB"/>
    <w:rsid w:val="004F1587"/>
    <w:rsid w:val="004F247F"/>
    <w:rsid w:val="004F799E"/>
    <w:rsid w:val="004F7AFD"/>
    <w:rsid w:val="004F7D91"/>
    <w:rsid w:val="00501336"/>
    <w:rsid w:val="00501F97"/>
    <w:rsid w:val="00503CBD"/>
    <w:rsid w:val="0050575C"/>
    <w:rsid w:val="00505F06"/>
    <w:rsid w:val="005068F8"/>
    <w:rsid w:val="00506A1C"/>
    <w:rsid w:val="00507F8F"/>
    <w:rsid w:val="00511B45"/>
    <w:rsid w:val="005132BB"/>
    <w:rsid w:val="00516CF5"/>
    <w:rsid w:val="00522C87"/>
    <w:rsid w:val="005250E6"/>
    <w:rsid w:val="005257C5"/>
    <w:rsid w:val="00525D70"/>
    <w:rsid w:val="00526A9F"/>
    <w:rsid w:val="00530748"/>
    <w:rsid w:val="00531AF8"/>
    <w:rsid w:val="00532C90"/>
    <w:rsid w:val="00533D85"/>
    <w:rsid w:val="005340CE"/>
    <w:rsid w:val="005371A6"/>
    <w:rsid w:val="00540527"/>
    <w:rsid w:val="00543F05"/>
    <w:rsid w:val="00544276"/>
    <w:rsid w:val="00545189"/>
    <w:rsid w:val="005468D2"/>
    <w:rsid w:val="005473E4"/>
    <w:rsid w:val="00550E11"/>
    <w:rsid w:val="0055324E"/>
    <w:rsid w:val="005538D3"/>
    <w:rsid w:val="00562E0E"/>
    <w:rsid w:val="00563AFF"/>
    <w:rsid w:val="00564784"/>
    <w:rsid w:val="005667A1"/>
    <w:rsid w:val="00574100"/>
    <w:rsid w:val="0057679F"/>
    <w:rsid w:val="00577512"/>
    <w:rsid w:val="00577A20"/>
    <w:rsid w:val="00577B3C"/>
    <w:rsid w:val="00581AC9"/>
    <w:rsid w:val="005822C9"/>
    <w:rsid w:val="00584AA1"/>
    <w:rsid w:val="0058730D"/>
    <w:rsid w:val="00587BAA"/>
    <w:rsid w:val="00592C27"/>
    <w:rsid w:val="0059369A"/>
    <w:rsid w:val="00594210"/>
    <w:rsid w:val="00596178"/>
    <w:rsid w:val="00596A6C"/>
    <w:rsid w:val="00596B46"/>
    <w:rsid w:val="00597341"/>
    <w:rsid w:val="005A31FD"/>
    <w:rsid w:val="005A629A"/>
    <w:rsid w:val="005A679F"/>
    <w:rsid w:val="005A6902"/>
    <w:rsid w:val="005A6D94"/>
    <w:rsid w:val="005B3C51"/>
    <w:rsid w:val="005B3C57"/>
    <w:rsid w:val="005B3E87"/>
    <w:rsid w:val="005B4D92"/>
    <w:rsid w:val="005B5248"/>
    <w:rsid w:val="005B59EF"/>
    <w:rsid w:val="005B6672"/>
    <w:rsid w:val="005B799B"/>
    <w:rsid w:val="005B7C1F"/>
    <w:rsid w:val="005C2FA0"/>
    <w:rsid w:val="005C3535"/>
    <w:rsid w:val="005C35A9"/>
    <w:rsid w:val="005C3BEA"/>
    <w:rsid w:val="005D5BCE"/>
    <w:rsid w:val="005D78DB"/>
    <w:rsid w:val="005E5EEE"/>
    <w:rsid w:val="005E6F3E"/>
    <w:rsid w:val="005F184E"/>
    <w:rsid w:val="005F4722"/>
    <w:rsid w:val="005F53C8"/>
    <w:rsid w:val="005F6C19"/>
    <w:rsid w:val="005F7EA5"/>
    <w:rsid w:val="00603A66"/>
    <w:rsid w:val="00605114"/>
    <w:rsid w:val="0060689E"/>
    <w:rsid w:val="00607E9A"/>
    <w:rsid w:val="006102AF"/>
    <w:rsid w:val="00610459"/>
    <w:rsid w:val="00610F96"/>
    <w:rsid w:val="0061420C"/>
    <w:rsid w:val="006173AF"/>
    <w:rsid w:val="00620566"/>
    <w:rsid w:val="00624BE3"/>
    <w:rsid w:val="006256D8"/>
    <w:rsid w:val="00626557"/>
    <w:rsid w:val="0062757B"/>
    <w:rsid w:val="00633036"/>
    <w:rsid w:val="00633E11"/>
    <w:rsid w:val="00640497"/>
    <w:rsid w:val="00640D98"/>
    <w:rsid w:val="00643D33"/>
    <w:rsid w:val="006462AB"/>
    <w:rsid w:val="00650540"/>
    <w:rsid w:val="006511DC"/>
    <w:rsid w:val="00654148"/>
    <w:rsid w:val="00654256"/>
    <w:rsid w:val="00656BAB"/>
    <w:rsid w:val="00660590"/>
    <w:rsid w:val="006607EC"/>
    <w:rsid w:val="0066096B"/>
    <w:rsid w:val="00664A33"/>
    <w:rsid w:val="00670832"/>
    <w:rsid w:val="00672FE9"/>
    <w:rsid w:val="006740D6"/>
    <w:rsid w:val="00674E66"/>
    <w:rsid w:val="00680FC4"/>
    <w:rsid w:val="006850F7"/>
    <w:rsid w:val="00685990"/>
    <w:rsid w:val="00690741"/>
    <w:rsid w:val="00690AA1"/>
    <w:rsid w:val="006910EB"/>
    <w:rsid w:val="0069372D"/>
    <w:rsid w:val="00694A06"/>
    <w:rsid w:val="00696548"/>
    <w:rsid w:val="00697E59"/>
    <w:rsid w:val="006A1604"/>
    <w:rsid w:val="006A4B85"/>
    <w:rsid w:val="006A4C6B"/>
    <w:rsid w:val="006A52BC"/>
    <w:rsid w:val="006A5A79"/>
    <w:rsid w:val="006A5DC2"/>
    <w:rsid w:val="006A653A"/>
    <w:rsid w:val="006A6FB4"/>
    <w:rsid w:val="006B0BF1"/>
    <w:rsid w:val="006B318C"/>
    <w:rsid w:val="006B37CC"/>
    <w:rsid w:val="006B3F89"/>
    <w:rsid w:val="006B4200"/>
    <w:rsid w:val="006B4472"/>
    <w:rsid w:val="006B682D"/>
    <w:rsid w:val="006B72F9"/>
    <w:rsid w:val="006B7D2F"/>
    <w:rsid w:val="006C1D89"/>
    <w:rsid w:val="006C1E3F"/>
    <w:rsid w:val="006C5164"/>
    <w:rsid w:val="006C6F64"/>
    <w:rsid w:val="006D06BA"/>
    <w:rsid w:val="006D1D29"/>
    <w:rsid w:val="006D2C39"/>
    <w:rsid w:val="006D6451"/>
    <w:rsid w:val="006E019D"/>
    <w:rsid w:val="006E0418"/>
    <w:rsid w:val="006E07C9"/>
    <w:rsid w:val="006E18D9"/>
    <w:rsid w:val="006E4F5D"/>
    <w:rsid w:val="006F0B05"/>
    <w:rsid w:val="006F0C8A"/>
    <w:rsid w:val="006F0CD8"/>
    <w:rsid w:val="006F1A61"/>
    <w:rsid w:val="006F3870"/>
    <w:rsid w:val="00700AC2"/>
    <w:rsid w:val="0071023A"/>
    <w:rsid w:val="00712E57"/>
    <w:rsid w:val="007133F3"/>
    <w:rsid w:val="00714A6A"/>
    <w:rsid w:val="007177AB"/>
    <w:rsid w:val="007178B2"/>
    <w:rsid w:val="00722897"/>
    <w:rsid w:val="00723584"/>
    <w:rsid w:val="007239B1"/>
    <w:rsid w:val="00724474"/>
    <w:rsid w:val="00724489"/>
    <w:rsid w:val="00725231"/>
    <w:rsid w:val="0072762F"/>
    <w:rsid w:val="00727E2E"/>
    <w:rsid w:val="0073374B"/>
    <w:rsid w:val="00734024"/>
    <w:rsid w:val="00736159"/>
    <w:rsid w:val="00737B09"/>
    <w:rsid w:val="00737F5D"/>
    <w:rsid w:val="00740F5D"/>
    <w:rsid w:val="00743105"/>
    <w:rsid w:val="00743BE4"/>
    <w:rsid w:val="00744371"/>
    <w:rsid w:val="00744D5D"/>
    <w:rsid w:val="00745DA2"/>
    <w:rsid w:val="007468C6"/>
    <w:rsid w:val="0075709A"/>
    <w:rsid w:val="007571D6"/>
    <w:rsid w:val="00766DC5"/>
    <w:rsid w:val="007674F2"/>
    <w:rsid w:val="00773701"/>
    <w:rsid w:val="00776C63"/>
    <w:rsid w:val="0078156B"/>
    <w:rsid w:val="0078664D"/>
    <w:rsid w:val="0079333F"/>
    <w:rsid w:val="00793BD1"/>
    <w:rsid w:val="00797409"/>
    <w:rsid w:val="00797585"/>
    <w:rsid w:val="007A0684"/>
    <w:rsid w:val="007A088B"/>
    <w:rsid w:val="007A089C"/>
    <w:rsid w:val="007A24C0"/>
    <w:rsid w:val="007A4D6D"/>
    <w:rsid w:val="007A4EB8"/>
    <w:rsid w:val="007A5781"/>
    <w:rsid w:val="007A6854"/>
    <w:rsid w:val="007A69D8"/>
    <w:rsid w:val="007A6F89"/>
    <w:rsid w:val="007B0BF6"/>
    <w:rsid w:val="007B3969"/>
    <w:rsid w:val="007C00D1"/>
    <w:rsid w:val="007C1D9C"/>
    <w:rsid w:val="007C5FB9"/>
    <w:rsid w:val="007D2EBF"/>
    <w:rsid w:val="007D3E0A"/>
    <w:rsid w:val="007D423B"/>
    <w:rsid w:val="007D450B"/>
    <w:rsid w:val="007D4ECE"/>
    <w:rsid w:val="007E1700"/>
    <w:rsid w:val="007E26BE"/>
    <w:rsid w:val="007E27D6"/>
    <w:rsid w:val="007E467E"/>
    <w:rsid w:val="007E49A7"/>
    <w:rsid w:val="007E6F54"/>
    <w:rsid w:val="007F2198"/>
    <w:rsid w:val="007F255D"/>
    <w:rsid w:val="007F30D9"/>
    <w:rsid w:val="007F48EA"/>
    <w:rsid w:val="007F5076"/>
    <w:rsid w:val="007F7166"/>
    <w:rsid w:val="00803D4C"/>
    <w:rsid w:val="008060D9"/>
    <w:rsid w:val="00806A1D"/>
    <w:rsid w:val="00806BEC"/>
    <w:rsid w:val="00807020"/>
    <w:rsid w:val="00807623"/>
    <w:rsid w:val="00810E9B"/>
    <w:rsid w:val="00812F11"/>
    <w:rsid w:val="0081552E"/>
    <w:rsid w:val="008202E8"/>
    <w:rsid w:val="008272E2"/>
    <w:rsid w:val="0082783D"/>
    <w:rsid w:val="0083066E"/>
    <w:rsid w:val="00831ECF"/>
    <w:rsid w:val="00833F1C"/>
    <w:rsid w:val="0083619E"/>
    <w:rsid w:val="0083659A"/>
    <w:rsid w:val="00837969"/>
    <w:rsid w:val="00843ED7"/>
    <w:rsid w:val="00844ED6"/>
    <w:rsid w:val="00847024"/>
    <w:rsid w:val="008526E3"/>
    <w:rsid w:val="00854B9F"/>
    <w:rsid w:val="00855D8A"/>
    <w:rsid w:val="00855FED"/>
    <w:rsid w:val="008579AE"/>
    <w:rsid w:val="00862375"/>
    <w:rsid w:val="008634E6"/>
    <w:rsid w:val="008644A4"/>
    <w:rsid w:val="00865FC2"/>
    <w:rsid w:val="00866161"/>
    <w:rsid w:val="00871116"/>
    <w:rsid w:val="008726ED"/>
    <w:rsid w:val="00873B5E"/>
    <w:rsid w:val="00874468"/>
    <w:rsid w:val="008748DE"/>
    <w:rsid w:val="00875F61"/>
    <w:rsid w:val="008774D0"/>
    <w:rsid w:val="00881B33"/>
    <w:rsid w:val="00882587"/>
    <w:rsid w:val="00882904"/>
    <w:rsid w:val="00887BB4"/>
    <w:rsid w:val="008920D8"/>
    <w:rsid w:val="00892EEC"/>
    <w:rsid w:val="00896775"/>
    <w:rsid w:val="008976C4"/>
    <w:rsid w:val="008A009A"/>
    <w:rsid w:val="008A0577"/>
    <w:rsid w:val="008A4118"/>
    <w:rsid w:val="008A439E"/>
    <w:rsid w:val="008B04FC"/>
    <w:rsid w:val="008B0706"/>
    <w:rsid w:val="008B083D"/>
    <w:rsid w:val="008B0AC6"/>
    <w:rsid w:val="008B4055"/>
    <w:rsid w:val="008B6F17"/>
    <w:rsid w:val="008B7216"/>
    <w:rsid w:val="008B74A1"/>
    <w:rsid w:val="008C1B7A"/>
    <w:rsid w:val="008C246A"/>
    <w:rsid w:val="008C4EC5"/>
    <w:rsid w:val="008D2257"/>
    <w:rsid w:val="008D4E85"/>
    <w:rsid w:val="008D785D"/>
    <w:rsid w:val="008E2963"/>
    <w:rsid w:val="008E60BF"/>
    <w:rsid w:val="008E7594"/>
    <w:rsid w:val="008E760E"/>
    <w:rsid w:val="008F08FB"/>
    <w:rsid w:val="008F0D3E"/>
    <w:rsid w:val="008F0EDC"/>
    <w:rsid w:val="008F22E0"/>
    <w:rsid w:val="008F2435"/>
    <w:rsid w:val="008F369D"/>
    <w:rsid w:val="008F46D8"/>
    <w:rsid w:val="008F4DC5"/>
    <w:rsid w:val="00901F61"/>
    <w:rsid w:val="009023A5"/>
    <w:rsid w:val="00906016"/>
    <w:rsid w:val="009072C2"/>
    <w:rsid w:val="009113B3"/>
    <w:rsid w:val="00915470"/>
    <w:rsid w:val="00916D6E"/>
    <w:rsid w:val="00917A17"/>
    <w:rsid w:val="009224D1"/>
    <w:rsid w:val="009260F9"/>
    <w:rsid w:val="00926619"/>
    <w:rsid w:val="00927BCB"/>
    <w:rsid w:val="0093051B"/>
    <w:rsid w:val="00930906"/>
    <w:rsid w:val="009334CA"/>
    <w:rsid w:val="0093596B"/>
    <w:rsid w:val="00940EEB"/>
    <w:rsid w:val="00944491"/>
    <w:rsid w:val="00945339"/>
    <w:rsid w:val="00946C9D"/>
    <w:rsid w:val="00956687"/>
    <w:rsid w:val="009622CD"/>
    <w:rsid w:val="00964CB1"/>
    <w:rsid w:val="00965EA0"/>
    <w:rsid w:val="00970604"/>
    <w:rsid w:val="00971197"/>
    <w:rsid w:val="00974177"/>
    <w:rsid w:val="00974744"/>
    <w:rsid w:val="00980A6C"/>
    <w:rsid w:val="00982053"/>
    <w:rsid w:val="00982B33"/>
    <w:rsid w:val="00983787"/>
    <w:rsid w:val="0098483F"/>
    <w:rsid w:val="009932AC"/>
    <w:rsid w:val="009947B0"/>
    <w:rsid w:val="00994DEF"/>
    <w:rsid w:val="00994E9F"/>
    <w:rsid w:val="0099697D"/>
    <w:rsid w:val="009A03BB"/>
    <w:rsid w:val="009A0798"/>
    <w:rsid w:val="009A1963"/>
    <w:rsid w:val="009A36D3"/>
    <w:rsid w:val="009A3E8F"/>
    <w:rsid w:val="009A4776"/>
    <w:rsid w:val="009A58B8"/>
    <w:rsid w:val="009A5A50"/>
    <w:rsid w:val="009A69DA"/>
    <w:rsid w:val="009A7A5D"/>
    <w:rsid w:val="009A7BD0"/>
    <w:rsid w:val="009C2226"/>
    <w:rsid w:val="009C5B00"/>
    <w:rsid w:val="009D3621"/>
    <w:rsid w:val="009D776C"/>
    <w:rsid w:val="009E2BE1"/>
    <w:rsid w:val="009E3B7F"/>
    <w:rsid w:val="009E6263"/>
    <w:rsid w:val="009F0ACA"/>
    <w:rsid w:val="009F2F9F"/>
    <w:rsid w:val="009F4EFC"/>
    <w:rsid w:val="009F50FF"/>
    <w:rsid w:val="009F57EE"/>
    <w:rsid w:val="009F5BE2"/>
    <w:rsid w:val="009F7513"/>
    <w:rsid w:val="00A0221C"/>
    <w:rsid w:val="00A02802"/>
    <w:rsid w:val="00A030A5"/>
    <w:rsid w:val="00A04AA9"/>
    <w:rsid w:val="00A06D7C"/>
    <w:rsid w:val="00A12DB2"/>
    <w:rsid w:val="00A146F7"/>
    <w:rsid w:val="00A16F7F"/>
    <w:rsid w:val="00A21055"/>
    <w:rsid w:val="00A229F3"/>
    <w:rsid w:val="00A27E25"/>
    <w:rsid w:val="00A30957"/>
    <w:rsid w:val="00A31429"/>
    <w:rsid w:val="00A3237F"/>
    <w:rsid w:val="00A348C0"/>
    <w:rsid w:val="00A35158"/>
    <w:rsid w:val="00A37AC8"/>
    <w:rsid w:val="00A40210"/>
    <w:rsid w:val="00A41365"/>
    <w:rsid w:val="00A4420A"/>
    <w:rsid w:val="00A47374"/>
    <w:rsid w:val="00A47B03"/>
    <w:rsid w:val="00A532F2"/>
    <w:rsid w:val="00A548F3"/>
    <w:rsid w:val="00A55842"/>
    <w:rsid w:val="00A57C7B"/>
    <w:rsid w:val="00A6064F"/>
    <w:rsid w:val="00A61E21"/>
    <w:rsid w:val="00A64CBE"/>
    <w:rsid w:val="00A6621D"/>
    <w:rsid w:val="00A6676A"/>
    <w:rsid w:val="00A74BF9"/>
    <w:rsid w:val="00A77310"/>
    <w:rsid w:val="00A80BEB"/>
    <w:rsid w:val="00A80C2A"/>
    <w:rsid w:val="00A80F03"/>
    <w:rsid w:val="00A82B78"/>
    <w:rsid w:val="00A846CF"/>
    <w:rsid w:val="00A85270"/>
    <w:rsid w:val="00A901B1"/>
    <w:rsid w:val="00A91CAE"/>
    <w:rsid w:val="00A9431B"/>
    <w:rsid w:val="00A95AAC"/>
    <w:rsid w:val="00A96140"/>
    <w:rsid w:val="00A97E53"/>
    <w:rsid w:val="00AA180A"/>
    <w:rsid w:val="00AA3E5D"/>
    <w:rsid w:val="00AA460B"/>
    <w:rsid w:val="00AA5FDA"/>
    <w:rsid w:val="00AA6771"/>
    <w:rsid w:val="00AB00D7"/>
    <w:rsid w:val="00AB1089"/>
    <w:rsid w:val="00AB1C6F"/>
    <w:rsid w:val="00AB2874"/>
    <w:rsid w:val="00AB7B53"/>
    <w:rsid w:val="00AC29FC"/>
    <w:rsid w:val="00AC7996"/>
    <w:rsid w:val="00AD1C15"/>
    <w:rsid w:val="00AD4538"/>
    <w:rsid w:val="00AD4C60"/>
    <w:rsid w:val="00AD5689"/>
    <w:rsid w:val="00AE0C00"/>
    <w:rsid w:val="00AE1F2C"/>
    <w:rsid w:val="00AE25BE"/>
    <w:rsid w:val="00AE3508"/>
    <w:rsid w:val="00AE43E4"/>
    <w:rsid w:val="00AE6985"/>
    <w:rsid w:val="00AF01B0"/>
    <w:rsid w:val="00AF2139"/>
    <w:rsid w:val="00AF2EB5"/>
    <w:rsid w:val="00AF3339"/>
    <w:rsid w:val="00AF6FE9"/>
    <w:rsid w:val="00B01337"/>
    <w:rsid w:val="00B050E2"/>
    <w:rsid w:val="00B05367"/>
    <w:rsid w:val="00B05D9B"/>
    <w:rsid w:val="00B0654A"/>
    <w:rsid w:val="00B17C2C"/>
    <w:rsid w:val="00B17DCC"/>
    <w:rsid w:val="00B20695"/>
    <w:rsid w:val="00B22385"/>
    <w:rsid w:val="00B23327"/>
    <w:rsid w:val="00B240D2"/>
    <w:rsid w:val="00B24E31"/>
    <w:rsid w:val="00B30291"/>
    <w:rsid w:val="00B308EF"/>
    <w:rsid w:val="00B323FD"/>
    <w:rsid w:val="00B32AD6"/>
    <w:rsid w:val="00B35B42"/>
    <w:rsid w:val="00B36DBD"/>
    <w:rsid w:val="00B370AC"/>
    <w:rsid w:val="00B37C4F"/>
    <w:rsid w:val="00B40A5F"/>
    <w:rsid w:val="00B40F38"/>
    <w:rsid w:val="00B42216"/>
    <w:rsid w:val="00B42F9E"/>
    <w:rsid w:val="00B55E38"/>
    <w:rsid w:val="00B5655A"/>
    <w:rsid w:val="00B5794B"/>
    <w:rsid w:val="00B6110A"/>
    <w:rsid w:val="00B62B96"/>
    <w:rsid w:val="00B62CB8"/>
    <w:rsid w:val="00B6364B"/>
    <w:rsid w:val="00B6619A"/>
    <w:rsid w:val="00B70145"/>
    <w:rsid w:val="00B70C74"/>
    <w:rsid w:val="00B74B5D"/>
    <w:rsid w:val="00B75C31"/>
    <w:rsid w:val="00B75F0F"/>
    <w:rsid w:val="00B76180"/>
    <w:rsid w:val="00B766F9"/>
    <w:rsid w:val="00B7675B"/>
    <w:rsid w:val="00B76B19"/>
    <w:rsid w:val="00B8165F"/>
    <w:rsid w:val="00B83A1C"/>
    <w:rsid w:val="00B86213"/>
    <w:rsid w:val="00B86E27"/>
    <w:rsid w:val="00B875AF"/>
    <w:rsid w:val="00B90B50"/>
    <w:rsid w:val="00B9278A"/>
    <w:rsid w:val="00B92BD3"/>
    <w:rsid w:val="00B92F42"/>
    <w:rsid w:val="00B93579"/>
    <w:rsid w:val="00B948A9"/>
    <w:rsid w:val="00B97750"/>
    <w:rsid w:val="00BA51F9"/>
    <w:rsid w:val="00BA5508"/>
    <w:rsid w:val="00BA5DA8"/>
    <w:rsid w:val="00BA688B"/>
    <w:rsid w:val="00BA7E54"/>
    <w:rsid w:val="00BB09FC"/>
    <w:rsid w:val="00BB224F"/>
    <w:rsid w:val="00BB4219"/>
    <w:rsid w:val="00BB5541"/>
    <w:rsid w:val="00BB7E91"/>
    <w:rsid w:val="00BC2C4C"/>
    <w:rsid w:val="00BC4AB7"/>
    <w:rsid w:val="00BC4BA4"/>
    <w:rsid w:val="00BD47BE"/>
    <w:rsid w:val="00BD71A3"/>
    <w:rsid w:val="00BE2E61"/>
    <w:rsid w:val="00BE4373"/>
    <w:rsid w:val="00BF529C"/>
    <w:rsid w:val="00BF563A"/>
    <w:rsid w:val="00BF61CB"/>
    <w:rsid w:val="00BF77F5"/>
    <w:rsid w:val="00C03292"/>
    <w:rsid w:val="00C03999"/>
    <w:rsid w:val="00C045FC"/>
    <w:rsid w:val="00C05DBD"/>
    <w:rsid w:val="00C07C37"/>
    <w:rsid w:val="00C101E9"/>
    <w:rsid w:val="00C11010"/>
    <w:rsid w:val="00C112D7"/>
    <w:rsid w:val="00C11F50"/>
    <w:rsid w:val="00C12E27"/>
    <w:rsid w:val="00C134CD"/>
    <w:rsid w:val="00C1350A"/>
    <w:rsid w:val="00C15E31"/>
    <w:rsid w:val="00C1670F"/>
    <w:rsid w:val="00C16BED"/>
    <w:rsid w:val="00C16F6A"/>
    <w:rsid w:val="00C210E1"/>
    <w:rsid w:val="00C2255D"/>
    <w:rsid w:val="00C23461"/>
    <w:rsid w:val="00C23467"/>
    <w:rsid w:val="00C23596"/>
    <w:rsid w:val="00C251F5"/>
    <w:rsid w:val="00C30616"/>
    <w:rsid w:val="00C32C82"/>
    <w:rsid w:val="00C34235"/>
    <w:rsid w:val="00C35865"/>
    <w:rsid w:val="00C36F7A"/>
    <w:rsid w:val="00C40167"/>
    <w:rsid w:val="00C51F03"/>
    <w:rsid w:val="00C56761"/>
    <w:rsid w:val="00C56A8C"/>
    <w:rsid w:val="00C63D21"/>
    <w:rsid w:val="00C650E8"/>
    <w:rsid w:val="00C650EA"/>
    <w:rsid w:val="00C6632C"/>
    <w:rsid w:val="00C714B3"/>
    <w:rsid w:val="00C71A0A"/>
    <w:rsid w:val="00C7207B"/>
    <w:rsid w:val="00C72C8B"/>
    <w:rsid w:val="00C73383"/>
    <w:rsid w:val="00C776EE"/>
    <w:rsid w:val="00C818FE"/>
    <w:rsid w:val="00C83271"/>
    <w:rsid w:val="00C850C6"/>
    <w:rsid w:val="00C85922"/>
    <w:rsid w:val="00C92047"/>
    <w:rsid w:val="00CA2352"/>
    <w:rsid w:val="00CA2F82"/>
    <w:rsid w:val="00CA3128"/>
    <w:rsid w:val="00CA50D0"/>
    <w:rsid w:val="00CA52FF"/>
    <w:rsid w:val="00CB1978"/>
    <w:rsid w:val="00CB2ED5"/>
    <w:rsid w:val="00CB346E"/>
    <w:rsid w:val="00CB3CA2"/>
    <w:rsid w:val="00CB6028"/>
    <w:rsid w:val="00CB603D"/>
    <w:rsid w:val="00CB6D91"/>
    <w:rsid w:val="00CB7AAA"/>
    <w:rsid w:val="00CC0601"/>
    <w:rsid w:val="00CC23C6"/>
    <w:rsid w:val="00CC5BBB"/>
    <w:rsid w:val="00CC707F"/>
    <w:rsid w:val="00CC7390"/>
    <w:rsid w:val="00CC78F0"/>
    <w:rsid w:val="00CD1786"/>
    <w:rsid w:val="00CD2D30"/>
    <w:rsid w:val="00CD64DE"/>
    <w:rsid w:val="00CE01B1"/>
    <w:rsid w:val="00CE0656"/>
    <w:rsid w:val="00CE11B4"/>
    <w:rsid w:val="00CE2551"/>
    <w:rsid w:val="00CE3771"/>
    <w:rsid w:val="00CE4A83"/>
    <w:rsid w:val="00CE6622"/>
    <w:rsid w:val="00CF3446"/>
    <w:rsid w:val="00CF3EDC"/>
    <w:rsid w:val="00CF6E69"/>
    <w:rsid w:val="00D0122D"/>
    <w:rsid w:val="00D02BE5"/>
    <w:rsid w:val="00D02E2B"/>
    <w:rsid w:val="00D06480"/>
    <w:rsid w:val="00D13261"/>
    <w:rsid w:val="00D1633F"/>
    <w:rsid w:val="00D17183"/>
    <w:rsid w:val="00D22B6F"/>
    <w:rsid w:val="00D26200"/>
    <w:rsid w:val="00D33BCF"/>
    <w:rsid w:val="00D33F03"/>
    <w:rsid w:val="00D346E6"/>
    <w:rsid w:val="00D36BAC"/>
    <w:rsid w:val="00D3761E"/>
    <w:rsid w:val="00D4064E"/>
    <w:rsid w:val="00D40B15"/>
    <w:rsid w:val="00D431E5"/>
    <w:rsid w:val="00D43302"/>
    <w:rsid w:val="00D472FE"/>
    <w:rsid w:val="00D47318"/>
    <w:rsid w:val="00D53DB1"/>
    <w:rsid w:val="00D61062"/>
    <w:rsid w:val="00D657B0"/>
    <w:rsid w:val="00D67317"/>
    <w:rsid w:val="00D676BC"/>
    <w:rsid w:val="00D70116"/>
    <w:rsid w:val="00D7015A"/>
    <w:rsid w:val="00D72AFD"/>
    <w:rsid w:val="00D731A3"/>
    <w:rsid w:val="00D734CF"/>
    <w:rsid w:val="00D74AF0"/>
    <w:rsid w:val="00D75085"/>
    <w:rsid w:val="00D75619"/>
    <w:rsid w:val="00D761F5"/>
    <w:rsid w:val="00D80E69"/>
    <w:rsid w:val="00D82767"/>
    <w:rsid w:val="00D83BDC"/>
    <w:rsid w:val="00D87522"/>
    <w:rsid w:val="00D87FEF"/>
    <w:rsid w:val="00D93417"/>
    <w:rsid w:val="00D94ACB"/>
    <w:rsid w:val="00D96BF2"/>
    <w:rsid w:val="00DA4828"/>
    <w:rsid w:val="00DA4DBF"/>
    <w:rsid w:val="00DA5AED"/>
    <w:rsid w:val="00DA6E38"/>
    <w:rsid w:val="00DA6E99"/>
    <w:rsid w:val="00DB1441"/>
    <w:rsid w:val="00DB2B12"/>
    <w:rsid w:val="00DB331F"/>
    <w:rsid w:val="00DB4914"/>
    <w:rsid w:val="00DB706A"/>
    <w:rsid w:val="00DC109F"/>
    <w:rsid w:val="00DC2896"/>
    <w:rsid w:val="00DD3450"/>
    <w:rsid w:val="00DD3C60"/>
    <w:rsid w:val="00DE1E0D"/>
    <w:rsid w:val="00DE27BF"/>
    <w:rsid w:val="00DE284C"/>
    <w:rsid w:val="00DE3F8E"/>
    <w:rsid w:val="00DF0FD0"/>
    <w:rsid w:val="00DF140D"/>
    <w:rsid w:val="00DF53B6"/>
    <w:rsid w:val="00DF5847"/>
    <w:rsid w:val="00DF6013"/>
    <w:rsid w:val="00DF7846"/>
    <w:rsid w:val="00E02263"/>
    <w:rsid w:val="00E038A8"/>
    <w:rsid w:val="00E04CF7"/>
    <w:rsid w:val="00E078C8"/>
    <w:rsid w:val="00E07AA2"/>
    <w:rsid w:val="00E10585"/>
    <w:rsid w:val="00E12EBD"/>
    <w:rsid w:val="00E1392D"/>
    <w:rsid w:val="00E13FA9"/>
    <w:rsid w:val="00E17016"/>
    <w:rsid w:val="00E21275"/>
    <w:rsid w:val="00E22ADE"/>
    <w:rsid w:val="00E244A1"/>
    <w:rsid w:val="00E253E1"/>
    <w:rsid w:val="00E25E56"/>
    <w:rsid w:val="00E322DC"/>
    <w:rsid w:val="00E34A95"/>
    <w:rsid w:val="00E34D9B"/>
    <w:rsid w:val="00E36D2B"/>
    <w:rsid w:val="00E410C0"/>
    <w:rsid w:val="00E4136A"/>
    <w:rsid w:val="00E433BC"/>
    <w:rsid w:val="00E43BAD"/>
    <w:rsid w:val="00E44813"/>
    <w:rsid w:val="00E44C4C"/>
    <w:rsid w:val="00E44CAC"/>
    <w:rsid w:val="00E45324"/>
    <w:rsid w:val="00E507B3"/>
    <w:rsid w:val="00E527D5"/>
    <w:rsid w:val="00E54857"/>
    <w:rsid w:val="00E557A9"/>
    <w:rsid w:val="00E55CDD"/>
    <w:rsid w:val="00E5641B"/>
    <w:rsid w:val="00E57605"/>
    <w:rsid w:val="00E601DA"/>
    <w:rsid w:val="00E617C1"/>
    <w:rsid w:val="00E61B45"/>
    <w:rsid w:val="00E62BC8"/>
    <w:rsid w:val="00E63646"/>
    <w:rsid w:val="00E65130"/>
    <w:rsid w:val="00E652E5"/>
    <w:rsid w:val="00E66AAC"/>
    <w:rsid w:val="00E76E57"/>
    <w:rsid w:val="00E80657"/>
    <w:rsid w:val="00E81604"/>
    <w:rsid w:val="00E81A36"/>
    <w:rsid w:val="00E833D4"/>
    <w:rsid w:val="00E83775"/>
    <w:rsid w:val="00E86CB5"/>
    <w:rsid w:val="00E86EA0"/>
    <w:rsid w:val="00E92AC6"/>
    <w:rsid w:val="00E92C81"/>
    <w:rsid w:val="00E93B06"/>
    <w:rsid w:val="00E95781"/>
    <w:rsid w:val="00E95BDB"/>
    <w:rsid w:val="00EA0549"/>
    <w:rsid w:val="00EA0997"/>
    <w:rsid w:val="00EA0A1E"/>
    <w:rsid w:val="00EA204A"/>
    <w:rsid w:val="00EA34F0"/>
    <w:rsid w:val="00EA5D6D"/>
    <w:rsid w:val="00EA65A0"/>
    <w:rsid w:val="00EA6C77"/>
    <w:rsid w:val="00EB07D5"/>
    <w:rsid w:val="00EB45CD"/>
    <w:rsid w:val="00EB4AB7"/>
    <w:rsid w:val="00EB5BD6"/>
    <w:rsid w:val="00EB5DC4"/>
    <w:rsid w:val="00EB682B"/>
    <w:rsid w:val="00EB7CC8"/>
    <w:rsid w:val="00EC0FED"/>
    <w:rsid w:val="00EC2729"/>
    <w:rsid w:val="00EC4501"/>
    <w:rsid w:val="00EC65A3"/>
    <w:rsid w:val="00EC6B58"/>
    <w:rsid w:val="00EC718D"/>
    <w:rsid w:val="00EC736E"/>
    <w:rsid w:val="00EC783C"/>
    <w:rsid w:val="00EC7DC7"/>
    <w:rsid w:val="00ED1570"/>
    <w:rsid w:val="00ED58FC"/>
    <w:rsid w:val="00ED755E"/>
    <w:rsid w:val="00EE00F7"/>
    <w:rsid w:val="00EE52F7"/>
    <w:rsid w:val="00EF05AC"/>
    <w:rsid w:val="00EF2EAD"/>
    <w:rsid w:val="00EF5DF7"/>
    <w:rsid w:val="00F01AA9"/>
    <w:rsid w:val="00F0626F"/>
    <w:rsid w:val="00F0678B"/>
    <w:rsid w:val="00F11106"/>
    <w:rsid w:val="00F118FA"/>
    <w:rsid w:val="00F12925"/>
    <w:rsid w:val="00F134A0"/>
    <w:rsid w:val="00F1490A"/>
    <w:rsid w:val="00F1792E"/>
    <w:rsid w:val="00F201F3"/>
    <w:rsid w:val="00F2075B"/>
    <w:rsid w:val="00F210A9"/>
    <w:rsid w:val="00F26536"/>
    <w:rsid w:val="00F27A80"/>
    <w:rsid w:val="00F32CD9"/>
    <w:rsid w:val="00F34393"/>
    <w:rsid w:val="00F34C87"/>
    <w:rsid w:val="00F377FF"/>
    <w:rsid w:val="00F40715"/>
    <w:rsid w:val="00F409E7"/>
    <w:rsid w:val="00F43220"/>
    <w:rsid w:val="00F43705"/>
    <w:rsid w:val="00F45FC0"/>
    <w:rsid w:val="00F460E2"/>
    <w:rsid w:val="00F4722A"/>
    <w:rsid w:val="00F50407"/>
    <w:rsid w:val="00F51863"/>
    <w:rsid w:val="00F538CF"/>
    <w:rsid w:val="00F54355"/>
    <w:rsid w:val="00F55929"/>
    <w:rsid w:val="00F5774F"/>
    <w:rsid w:val="00F60B5F"/>
    <w:rsid w:val="00F613BD"/>
    <w:rsid w:val="00F621E0"/>
    <w:rsid w:val="00F626C1"/>
    <w:rsid w:val="00F703A4"/>
    <w:rsid w:val="00F71E13"/>
    <w:rsid w:val="00F7245D"/>
    <w:rsid w:val="00F75F40"/>
    <w:rsid w:val="00F761AC"/>
    <w:rsid w:val="00F802DA"/>
    <w:rsid w:val="00F8157F"/>
    <w:rsid w:val="00F82FAC"/>
    <w:rsid w:val="00F83578"/>
    <w:rsid w:val="00F838D6"/>
    <w:rsid w:val="00F853ED"/>
    <w:rsid w:val="00F86667"/>
    <w:rsid w:val="00F929C0"/>
    <w:rsid w:val="00F93DB6"/>
    <w:rsid w:val="00FA080C"/>
    <w:rsid w:val="00FA146C"/>
    <w:rsid w:val="00FA33C4"/>
    <w:rsid w:val="00FA4FF2"/>
    <w:rsid w:val="00FA7841"/>
    <w:rsid w:val="00FB041F"/>
    <w:rsid w:val="00FB1C8A"/>
    <w:rsid w:val="00FB4632"/>
    <w:rsid w:val="00FB5EE6"/>
    <w:rsid w:val="00FC201A"/>
    <w:rsid w:val="00FC295B"/>
    <w:rsid w:val="00FC2CFC"/>
    <w:rsid w:val="00FC413C"/>
    <w:rsid w:val="00FD055E"/>
    <w:rsid w:val="00FD2897"/>
    <w:rsid w:val="00FD2A51"/>
    <w:rsid w:val="00FD3812"/>
    <w:rsid w:val="00FD5741"/>
    <w:rsid w:val="00FD7596"/>
    <w:rsid w:val="00FD771C"/>
    <w:rsid w:val="00FE1DF7"/>
    <w:rsid w:val="00FE3E55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4E218"/>
  <w15:docId w15:val="{4EA98554-4AA9-4E63-9DBC-2CA3B085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55D2"/>
    <w:rPr>
      <w:rFonts w:ascii="Calibri" w:eastAsia="Calibr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autoRedefine/>
    <w:qFormat/>
    <w:rsid w:val="007B0BF6"/>
    <w:pPr>
      <w:keepNext/>
      <w:pageBreakBefore/>
      <w:numPr>
        <w:numId w:val="4"/>
      </w:numPr>
      <w:spacing w:before="100" w:beforeAutospacing="1" w:after="240"/>
      <w:outlineLvl w:val="0"/>
    </w:pPr>
    <w:rPr>
      <w:b/>
      <w:caps/>
      <w:kern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7B0BF6"/>
    <w:pPr>
      <w:keepNext/>
      <w:numPr>
        <w:numId w:val="5"/>
      </w:numPr>
      <w:spacing w:before="1200" w:after="240"/>
      <w:outlineLvl w:val="1"/>
    </w:pPr>
    <w:rPr>
      <w:b/>
      <w:iCs/>
      <w:szCs w:val="24"/>
    </w:rPr>
  </w:style>
  <w:style w:type="paragraph" w:styleId="Titolo3">
    <w:name w:val="heading 3"/>
    <w:basedOn w:val="Normale"/>
    <w:next w:val="Normale"/>
    <w:link w:val="Titolo3Carattere"/>
    <w:autoRedefine/>
    <w:qFormat/>
    <w:rsid w:val="007B0BF6"/>
    <w:pPr>
      <w:keepNext/>
      <w:numPr>
        <w:ilvl w:val="2"/>
        <w:numId w:val="12"/>
      </w:numPr>
      <w:spacing w:before="360" w:after="120"/>
      <w:outlineLvl w:val="2"/>
    </w:pPr>
    <w:rPr>
      <w:i/>
      <w:sz w:val="24"/>
      <w:szCs w:val="26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7B0BF6"/>
    <w:pPr>
      <w:keepNext/>
      <w:numPr>
        <w:ilvl w:val="3"/>
        <w:numId w:val="12"/>
      </w:numPr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7B0BF6"/>
    <w:pPr>
      <w:numPr>
        <w:ilvl w:val="4"/>
        <w:numId w:val="12"/>
      </w:numPr>
      <w:spacing w:before="240" w:after="60"/>
      <w:outlineLvl w:val="4"/>
    </w:pPr>
    <w:rPr>
      <w:b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7B0BF6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</w:rPr>
  </w:style>
  <w:style w:type="paragraph" w:styleId="Titolo7">
    <w:name w:val="heading 7"/>
    <w:basedOn w:val="Normale"/>
    <w:next w:val="Normale"/>
    <w:link w:val="Titolo7Carattere"/>
    <w:qFormat/>
    <w:rsid w:val="007B0BF6"/>
    <w:pPr>
      <w:numPr>
        <w:ilvl w:val="6"/>
        <w:numId w:val="1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B0BF6"/>
    <w:pPr>
      <w:numPr>
        <w:ilvl w:val="7"/>
        <w:numId w:val="1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7B0BF6"/>
    <w:pPr>
      <w:numPr>
        <w:ilvl w:val="8"/>
        <w:numId w:val="12"/>
      </w:numPr>
      <w:spacing w:before="240" w:after="6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37AC8"/>
    <w:rPr>
      <w:rFonts w:ascii="Verdana" w:hAnsi="Verdana" w:cs="Arial"/>
      <w:b/>
      <w:iCs/>
      <w:kern w:val="28"/>
      <w:szCs w:val="24"/>
    </w:rPr>
  </w:style>
  <w:style w:type="character" w:customStyle="1" w:styleId="Titolo1Carattere">
    <w:name w:val="Titolo 1 Carattere"/>
    <w:basedOn w:val="Carpredefinitoparagrafo"/>
    <w:link w:val="Titolo1"/>
    <w:rsid w:val="00A37AC8"/>
    <w:rPr>
      <w:rFonts w:ascii="Verdana" w:hAnsi="Verdana" w:cs="Arial"/>
      <w:b/>
      <w:caps/>
      <w:kern w:val="32"/>
    </w:rPr>
  </w:style>
  <w:style w:type="paragraph" w:styleId="Titolo">
    <w:name w:val="Title"/>
    <w:basedOn w:val="Normale"/>
    <w:link w:val="TitoloCarattere"/>
    <w:qFormat/>
    <w:rsid w:val="007B0BF6"/>
    <w:pPr>
      <w:spacing w:before="240" w:after="60"/>
      <w:jc w:val="center"/>
      <w:outlineLvl w:val="0"/>
    </w:pPr>
    <w:rPr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37AC8"/>
    <w:rPr>
      <w:rFonts w:ascii="Verdana" w:hAnsi="Verdana" w:cs="Arial"/>
      <w:b/>
      <w:kern w:val="28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A37AC8"/>
    <w:rPr>
      <w:rFonts w:ascii="Verdana" w:hAnsi="Verdana" w:cs="Arial"/>
      <w:i/>
      <w:kern w:val="28"/>
      <w:sz w:val="24"/>
      <w:szCs w:val="26"/>
      <w:u w:val="single"/>
    </w:rPr>
  </w:style>
  <w:style w:type="table" w:customStyle="1" w:styleId="STILE-RAPP-CONGIUNTURA">
    <w:name w:val="STILE-RAPP-CONGIUNTURA"/>
    <w:basedOn w:val="Tabellanormale"/>
    <w:rsid w:val="009D776C"/>
    <w:pPr>
      <w:jc w:val="center"/>
    </w:pPr>
    <w:rPr>
      <w:sz w:val="22"/>
    </w:rPr>
    <w:tblPr>
      <w:tblBorders>
        <w:bottom w:val="single" w:sz="12" w:space="0" w:color="auto"/>
        <w:insideV w:val="single" w:sz="2" w:space="0" w:color="auto"/>
      </w:tblBorders>
    </w:tblPr>
    <w:tcPr>
      <w:vAlign w:val="center"/>
    </w:tcPr>
    <w:tblStylePr w:type="firstRow">
      <w:pPr>
        <w:jc w:val="center"/>
      </w:pPr>
      <w:rPr>
        <w:rFonts w:ascii="Tahoma" w:hAnsi="Tahoma"/>
        <w:b/>
        <w:sz w:val="22"/>
      </w:rPr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  <w:shd w:val="clear" w:color="auto" w:fill="D99594"/>
      </w:tcPr>
    </w:tblStylePr>
  </w:style>
  <w:style w:type="character" w:customStyle="1" w:styleId="Titolo4Carattere">
    <w:name w:val="Titolo 4 Carattere"/>
    <w:basedOn w:val="Carpredefinitoparagrafo"/>
    <w:link w:val="Titolo4"/>
    <w:rsid w:val="007B0BF6"/>
    <w:rPr>
      <w:rFonts w:cs="Arial"/>
      <w:b/>
      <w:kern w:val="28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7B0BF6"/>
    <w:rPr>
      <w:rFonts w:ascii="Verdana" w:hAnsi="Verdana" w:cs="Arial"/>
      <w:b/>
      <w:i/>
      <w:iCs/>
      <w:kern w:val="28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7B0BF6"/>
    <w:rPr>
      <w:rFonts w:cs="Arial"/>
      <w:b/>
      <w:kern w:val="28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rsid w:val="007B0BF6"/>
    <w:rPr>
      <w:rFonts w:cs="Arial"/>
      <w:bCs/>
      <w:kern w:val="28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B0BF6"/>
    <w:rPr>
      <w:rFonts w:cs="Arial"/>
      <w:bCs/>
      <w:i/>
      <w:iCs/>
      <w:kern w:val="28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B0BF6"/>
    <w:rPr>
      <w:rFonts w:ascii="Verdana" w:hAnsi="Verdana" w:cs="Arial"/>
      <w:bCs/>
      <w:kern w:val="28"/>
      <w:sz w:val="22"/>
      <w:szCs w:val="22"/>
    </w:rPr>
  </w:style>
  <w:style w:type="paragraph" w:styleId="Didascalia">
    <w:name w:val="caption"/>
    <w:basedOn w:val="Normale"/>
    <w:next w:val="Normale"/>
    <w:autoRedefine/>
    <w:qFormat/>
    <w:rsid w:val="007B0BF6"/>
    <w:pPr>
      <w:keepNext/>
      <w:keepLines/>
      <w:spacing w:before="240"/>
    </w:pPr>
  </w:style>
  <w:style w:type="paragraph" w:styleId="Nessunaspaziatura">
    <w:name w:val="No Spacing"/>
    <w:uiPriority w:val="1"/>
    <w:qFormat/>
    <w:rsid w:val="007B0BF6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 w:cs="Arial"/>
      <w:bCs/>
      <w:kern w:val="28"/>
    </w:rPr>
  </w:style>
  <w:style w:type="paragraph" w:customStyle="1" w:styleId="CongTITOLO1appendice">
    <w:name w:val="CongTITOLO1appendice"/>
    <w:basedOn w:val="Titolo"/>
    <w:next w:val="Normale"/>
    <w:autoRedefine/>
    <w:qFormat/>
    <w:rsid w:val="007B0BF6"/>
    <w:pPr>
      <w:numPr>
        <w:numId w:val="13"/>
      </w:numPr>
      <w:jc w:val="both"/>
    </w:pPr>
    <w:rPr>
      <w:sz w:val="20"/>
    </w:rPr>
  </w:style>
  <w:style w:type="paragraph" w:customStyle="1" w:styleId="CongTITOLO2appendice">
    <w:name w:val="CongTITOLO2appendice"/>
    <w:basedOn w:val="Titolo"/>
    <w:autoRedefine/>
    <w:qFormat/>
    <w:rsid w:val="007B0BF6"/>
    <w:pPr>
      <w:numPr>
        <w:ilvl w:val="1"/>
        <w:numId w:val="14"/>
      </w:numPr>
      <w:jc w:val="both"/>
    </w:pPr>
    <w:rPr>
      <w:b w:val="0"/>
      <w:i/>
      <w:sz w:val="20"/>
    </w:rPr>
  </w:style>
  <w:style w:type="paragraph" w:customStyle="1" w:styleId="TOCHeading1">
    <w:name w:val="TOC Heading1"/>
    <w:basedOn w:val="Titolo1"/>
    <w:next w:val="Normale"/>
    <w:uiPriority w:val="39"/>
    <w:qFormat/>
    <w:rsid w:val="007B0BF6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B55D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6EF7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A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A6C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94E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4E9F"/>
    <w:rPr>
      <w:rFonts w:ascii="Calibri" w:eastAsia="Calibri" w:hAnsi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94E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E9F"/>
    <w:rPr>
      <w:rFonts w:ascii="Calibri" w:eastAsia="Calibri" w:hAnsi="Calibr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2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l-coll.hstdev1.goproject.it/dati/andamento-economico/servizi-e-commercio-al-dettaglio-1" TargetMode="Externa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udi@lom.camcom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fficiostampa@lom.camcom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cl-coll.hstdev1.goproject.it/fileadmin/dati__file_report_trimestrali/Andamento_economico/Servizi_e_commercio_al_dettaglio/2021/4___Trimestre/Secondo_4_Trim_2021_Comme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cl-coll.hstdev1.goproject.it/fileadmin/dati__file_report_trimestrali/Andamento_economico/Servizi_e_commercio_al_dettaglio/2021/4___Trimestre/Primo_4_Trim_2021_Comme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unioncamere-lombardia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www.youtube.com/channel/UC_xJo1tkaD8BiJx9M2Wd31w?view_as=subscriber" TargetMode="External"/><Relationship Id="rId6" Type="http://schemas.openxmlformats.org/officeDocument/2006/relationships/image" Target="media/image5.png"/><Relationship Id="rId5" Type="http://schemas.openxmlformats.org/officeDocument/2006/relationships/hyperlink" Target="https://www.instagram.com/unioncamere_lombardia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4BA4B-6A5E-44AE-B633-D7DF0A82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4672</CharactersWithSpaces>
  <SharedDoc>false</SharedDoc>
  <HLinks>
    <vt:vector size="18" baseType="variant">
      <vt:variant>
        <vt:i4>4128841</vt:i4>
      </vt:variant>
      <vt:variant>
        <vt:i4>6</vt:i4>
      </vt:variant>
      <vt:variant>
        <vt:i4>0</vt:i4>
      </vt:variant>
      <vt:variant>
        <vt:i4>5</vt:i4>
      </vt:variant>
      <vt:variant>
        <vt:lpwstr>mailto:ufficiostampa@lom.camcom.it</vt:lpwstr>
      </vt:variant>
      <vt:variant>
        <vt:lpwstr/>
      </vt:variant>
      <vt:variant>
        <vt:i4>3604573</vt:i4>
      </vt:variant>
      <vt:variant>
        <vt:i4>3</vt:i4>
      </vt:variant>
      <vt:variant>
        <vt:i4>0</vt:i4>
      </vt:variant>
      <vt:variant>
        <vt:i4>5</vt:i4>
      </vt:variant>
      <vt:variant>
        <vt:lpwstr>mailto:studi@lom.camcom.it</vt:lpwstr>
      </vt:variant>
      <vt:variant>
        <vt:lpwstr/>
      </vt:variant>
      <vt:variant>
        <vt:i4>983104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http://www.unioncamerelombardia.it/?/focus-congiunturali/osservatorio-economico/commercio-estero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mezzanzanica</dc:creator>
  <cp:lastModifiedBy>lorenzotorti74@gmail.com</cp:lastModifiedBy>
  <cp:revision>5</cp:revision>
  <cp:lastPrinted>2022-02-25T08:51:00Z</cp:lastPrinted>
  <dcterms:created xsi:type="dcterms:W3CDTF">2022-02-25T10:11:00Z</dcterms:created>
  <dcterms:modified xsi:type="dcterms:W3CDTF">2023-03-07T10:19:00Z</dcterms:modified>
</cp:coreProperties>
</file>