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AF8F" w14:textId="77777777" w:rsidR="004813EF" w:rsidRDefault="004813EF" w:rsidP="003452FC">
      <w:pPr>
        <w:spacing w:after="0" w:line="240" w:lineRule="auto"/>
        <w:ind w:left="709" w:right="-142"/>
        <w:jc w:val="right"/>
        <w:rPr>
          <w:rFonts w:ascii="Calibri" w:hAnsi="Calibri"/>
          <w:b/>
          <w:caps/>
          <w:sz w:val="28"/>
          <w:szCs w:val="28"/>
        </w:rPr>
      </w:pPr>
    </w:p>
    <w:p w14:paraId="74A883FE" w14:textId="6E0D8F77" w:rsidR="003452FC" w:rsidRDefault="003452FC" w:rsidP="003452FC">
      <w:pPr>
        <w:spacing w:after="0" w:line="240" w:lineRule="auto"/>
        <w:ind w:left="709" w:right="-142"/>
        <w:jc w:val="right"/>
        <w:rPr>
          <w:rFonts w:cstheme="minorHAnsi"/>
          <w:b/>
          <w:bCs/>
          <w:sz w:val="32"/>
          <w:szCs w:val="32"/>
        </w:rPr>
      </w:pPr>
      <w:r w:rsidRPr="00AD6F5F">
        <w:rPr>
          <w:rFonts w:ascii="Calibri" w:hAnsi="Calibri"/>
          <w:b/>
          <w:caps/>
          <w:sz w:val="28"/>
          <w:szCs w:val="28"/>
        </w:rPr>
        <w:t xml:space="preserve">Allegato </w:t>
      </w:r>
      <w:r w:rsidRPr="00C83CE9">
        <w:rPr>
          <w:rFonts w:ascii="Calibri" w:hAnsi="Calibri"/>
          <w:b/>
          <w:caps/>
          <w:sz w:val="28"/>
          <w:szCs w:val="28"/>
        </w:rPr>
        <w:t>A.</w:t>
      </w:r>
      <w:r>
        <w:rPr>
          <w:rFonts w:ascii="Calibri" w:hAnsi="Calibri"/>
          <w:b/>
          <w:caps/>
          <w:sz w:val="28"/>
          <w:szCs w:val="28"/>
        </w:rPr>
        <w:t>1.</w:t>
      </w:r>
      <w:r>
        <w:rPr>
          <w:rFonts w:ascii="Calibri" w:hAnsi="Calibri"/>
          <w:b/>
          <w:sz w:val="28"/>
          <w:szCs w:val="28"/>
        </w:rPr>
        <w:t>a</w:t>
      </w:r>
    </w:p>
    <w:p w14:paraId="7FDC944A" w14:textId="77777777" w:rsidR="003452FC" w:rsidRDefault="003452FC" w:rsidP="003452FC">
      <w:pPr>
        <w:spacing w:after="0" w:line="240" w:lineRule="auto"/>
        <w:jc w:val="center"/>
        <w:rPr>
          <w:b/>
          <w:sz w:val="24"/>
        </w:rPr>
      </w:pPr>
    </w:p>
    <w:p w14:paraId="4C31E62D" w14:textId="77777777" w:rsidR="003452FC" w:rsidRDefault="003452FC" w:rsidP="003452FC">
      <w:pPr>
        <w:spacing w:after="200" w:line="240" w:lineRule="auto"/>
        <w:jc w:val="center"/>
        <w:rPr>
          <w:b/>
          <w:sz w:val="24"/>
        </w:rPr>
      </w:pPr>
      <w:bookmarkStart w:id="0" w:name="_Hlk30772799"/>
      <w:r w:rsidRPr="00BD4650">
        <w:rPr>
          <w:b/>
          <w:sz w:val="24"/>
        </w:rPr>
        <w:t xml:space="preserve">AVVISO PUBBLICO </w:t>
      </w:r>
      <w:bookmarkStart w:id="1" w:name="_Hlk31021985"/>
      <w:bookmarkEnd w:id="0"/>
      <w:r>
        <w:rPr>
          <w:b/>
          <w:sz w:val="24"/>
        </w:rPr>
        <w:t>“</w:t>
      </w:r>
      <w:r w:rsidRPr="009B4E5C">
        <w:rPr>
          <w:b/>
          <w:sz w:val="24"/>
        </w:rPr>
        <w:t>FORMARE PER ASSUMERE - INCENTIVI OCCUPAZIONALI ASSOCIATI A VOUCHER PER L’ADEGUAMENTO DELLE COMPETENZE</w:t>
      </w:r>
      <w:r>
        <w:rPr>
          <w:b/>
          <w:sz w:val="24"/>
        </w:rPr>
        <w:t>”</w:t>
      </w:r>
    </w:p>
    <w:bookmarkEnd w:id="1"/>
    <w:p w14:paraId="3158199A" w14:textId="0FF18B19" w:rsidR="003452FC" w:rsidRDefault="003452FC" w:rsidP="003452FC">
      <w:pPr>
        <w:spacing w:after="200" w:line="240" w:lineRule="auto"/>
        <w:jc w:val="center"/>
        <w:rPr>
          <w:b/>
          <w:sz w:val="24"/>
        </w:rPr>
      </w:pPr>
      <w:r>
        <w:rPr>
          <w:b/>
          <w:sz w:val="24"/>
        </w:rPr>
        <w:t>PROGRAMMA REGIONALE FSE+ 2021-2027</w:t>
      </w:r>
    </w:p>
    <w:p w14:paraId="4071EFE9" w14:textId="77777777" w:rsidR="004813EF" w:rsidRDefault="004813EF" w:rsidP="003452FC">
      <w:pPr>
        <w:spacing w:after="200" w:line="240" w:lineRule="auto"/>
        <w:jc w:val="center"/>
        <w:rPr>
          <w:b/>
          <w:sz w:val="24"/>
        </w:rPr>
      </w:pPr>
    </w:p>
    <w:p w14:paraId="44527EC5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u w:val="single"/>
          <w:lang w:eastAsia="zh-CN" w:bidi="hi-IN"/>
        </w:rPr>
      </w:pPr>
      <w:r w:rsidRPr="009A63C4">
        <w:rPr>
          <w:rFonts w:ascii="Calibri" w:eastAsia="SimSun" w:hAnsi="Calibri" w:cs="Calibri"/>
          <w:b/>
          <w:bCs/>
          <w:kern w:val="1"/>
          <w:u w:val="single"/>
          <w:lang w:eastAsia="zh-CN" w:bidi="hi-IN"/>
        </w:rPr>
        <w:t>Percorsi di formazione finalizzati all’acquisizione di particolari certificazioni o patentini e</w:t>
      </w:r>
      <w:r w:rsidRPr="009A63C4">
        <w:rPr>
          <w:rFonts w:ascii="Calibri" w:eastAsia="SimSun" w:hAnsi="Calibri" w:cs="Calibri"/>
          <w:b/>
          <w:bCs/>
          <w:color w:val="000000"/>
          <w:kern w:val="1"/>
          <w:u w:val="single"/>
          <w:lang w:eastAsia="zh-CN" w:bidi="hi-IN"/>
        </w:rPr>
        <w:t xml:space="preserve">rogabili da Enti, accreditati e non accreditati, incluse Università lombarde e Fondazioni ITS </w:t>
      </w:r>
    </w:p>
    <w:p w14:paraId="2BD62DF3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</w:p>
    <w:p w14:paraId="52AD89B6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>INFORMATICA (patentini o titoli equivalenti attestanti le competenze necessarie all’utilizzo di determinati dispositivi/metodologie)</w:t>
      </w:r>
    </w:p>
    <w:p w14:paraId="6688DB10" w14:textId="2B3AAE4E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JAVA OCA</w:t>
      </w:r>
    </w:p>
    <w:p w14:paraId="2B48EDC0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MICROSOFT</w:t>
      </w:r>
    </w:p>
    <w:p w14:paraId="27D598AC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CISCO</w:t>
      </w:r>
    </w:p>
    <w:p w14:paraId="484EC19F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ALFRESCO</w:t>
      </w:r>
    </w:p>
    <w:p w14:paraId="1066C103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ORACLE</w:t>
      </w:r>
    </w:p>
    <w:p w14:paraId="5107582C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VMWARE</w:t>
      </w:r>
    </w:p>
    <w:p w14:paraId="21CE5FC9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LIFERAY</w:t>
      </w:r>
    </w:p>
    <w:p w14:paraId="053D66A8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ECDL </w:t>
      </w:r>
    </w:p>
    <w:p w14:paraId="1F97FD32" w14:textId="77777777" w:rsidR="009A63C4" w:rsidRPr="009A63C4" w:rsidRDefault="00B277F3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hyperlink r:id="rId7" w:anchor="?modal_active=none" w:history="1">
        <w:r w:rsidR="009A63C4" w:rsidRPr="009A63C4">
          <w:rPr>
            <w:rFonts w:ascii="Calibri" w:eastAsia="SimSun" w:hAnsi="Calibri" w:cs="Calibri"/>
            <w:kern w:val="1"/>
            <w:lang w:eastAsia="zh-CN" w:bidi="hi-IN"/>
          </w:rPr>
          <w:t xml:space="preserve">Google </w:t>
        </w:r>
      </w:hyperlink>
    </w:p>
    <w:p w14:paraId="24D9298D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Amazon</w:t>
      </w:r>
    </w:p>
    <w:p w14:paraId="3A1BDD84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PEKIT</w:t>
      </w:r>
    </w:p>
    <w:p w14:paraId="5A0DDBE1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ITIL v2 </w:t>
      </w:r>
      <w:proofErr w:type="spellStart"/>
      <w:r w:rsidRPr="009A63C4">
        <w:rPr>
          <w:rFonts w:ascii="Calibri" w:eastAsia="SimSun" w:hAnsi="Calibri" w:cs="Calibri"/>
          <w:kern w:val="1"/>
          <w:lang w:eastAsia="zh-CN" w:bidi="hi-IN"/>
        </w:rPr>
        <w:t>Foundations</w:t>
      </w:r>
      <w:proofErr w:type="spellEnd"/>
    </w:p>
    <w:p w14:paraId="60B93927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Certificazioni per il Networking </w:t>
      </w:r>
    </w:p>
    <w:p w14:paraId="3CD27505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Certificazione EIPASS (in alternativa a ECDL e IC3)</w:t>
      </w:r>
    </w:p>
    <w:p w14:paraId="70E01136" w14:textId="77777777" w:rsidR="009A63C4" w:rsidRPr="009A63C4" w:rsidRDefault="009A63C4" w:rsidP="009A63C4">
      <w:pPr>
        <w:suppressAutoHyphens/>
        <w:autoSpaceDE w:val="0"/>
        <w:ind w:left="156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</w:p>
    <w:p w14:paraId="5F0140FF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>ALIMENTARE (certificazioni di qualità)</w:t>
      </w:r>
    </w:p>
    <w:p w14:paraId="4E27648E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BRC IFS </w:t>
      </w:r>
    </w:p>
    <w:p w14:paraId="58498755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ISO 22000</w:t>
      </w:r>
    </w:p>
    <w:p w14:paraId="17D9A95D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HACCP </w:t>
      </w:r>
    </w:p>
    <w:p w14:paraId="6523E742" w14:textId="77777777" w:rsidR="0061781F" w:rsidRDefault="0061781F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</w:p>
    <w:p w14:paraId="14431454" w14:textId="74A12561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>VERDE (Certificazioni nel settore “patentini verdi” per ottenere l'abilitazione all'utilizzo di specifici macchinari)</w:t>
      </w:r>
    </w:p>
    <w:p w14:paraId="6C6F8F30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motosega, taglia erba, taglia siepi e soffiatore.</w:t>
      </w:r>
    </w:p>
    <w:p w14:paraId="0ED518E1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</w:p>
    <w:p w14:paraId="20282DB5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 xml:space="preserve">COSTRUZIONI E IMPIANTI (abilitazione e formazione degli operatori, per l’utilizzo di determinate attrezzature ai sensi del </w:t>
      </w:r>
      <w:proofErr w:type="spellStart"/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>D.Lgs.</w:t>
      </w:r>
      <w:proofErr w:type="spellEnd"/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 xml:space="preserve"> n. 81/2008 (art. 73) dell’Accordo Stato Regioni del 22 febbraio 2012)</w:t>
      </w:r>
    </w:p>
    <w:p w14:paraId="406E348C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Piattaforme di lavoro mobili elevabili </w:t>
      </w:r>
    </w:p>
    <w:p w14:paraId="5EE2B6C0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Gru a torre</w:t>
      </w:r>
    </w:p>
    <w:p w14:paraId="3A89C010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lastRenderedPageBreak/>
        <w:t xml:space="preserve">Gru a mobile </w:t>
      </w:r>
    </w:p>
    <w:p w14:paraId="5199F742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Gru per autocarro </w:t>
      </w:r>
    </w:p>
    <w:p w14:paraId="1AAF89D4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Carrelli elevatori con semoventi a bordo (carrelli semoventi a braccio telescopico, carrelli industriali semoventi, carrelli/sollevatori/ elevatori semoventi telescopici rotativi) </w:t>
      </w:r>
    </w:p>
    <w:p w14:paraId="5B473E3D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Trattori agricoli o forestali </w:t>
      </w:r>
    </w:p>
    <w:p w14:paraId="572B9B27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Macchine movimento terra (escavatori idraulici, a fune, pale caricatrici frontali, terne, autoribaltabile a cingoli)</w:t>
      </w:r>
    </w:p>
    <w:p w14:paraId="3EEBFDB6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Pompa per calcestruzzo</w:t>
      </w:r>
    </w:p>
    <w:p w14:paraId="7E710116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Corso sulla posa ad alta efficienza termoacustica nelle nuove costruzioni e nella sostituzione del vecchio serramento secondo le indicazioni della norma UNI 11673-1 con il sistema </w:t>
      </w:r>
      <w:proofErr w:type="spellStart"/>
      <w:r w:rsidRPr="009A63C4">
        <w:rPr>
          <w:rFonts w:ascii="Calibri" w:eastAsia="SimSun" w:hAnsi="Calibri" w:cs="Calibri"/>
          <w:kern w:val="1"/>
          <w:lang w:eastAsia="zh-CN" w:bidi="hi-IN"/>
        </w:rPr>
        <w:t>posaclima</w:t>
      </w:r>
      <w:proofErr w:type="spellEnd"/>
    </w:p>
    <w:p w14:paraId="50439E41" w14:textId="77777777" w:rsidR="009A63C4" w:rsidRPr="009A63C4" w:rsidRDefault="009A63C4" w:rsidP="009A63C4">
      <w:pPr>
        <w:suppressAutoHyphens/>
        <w:autoSpaceDE w:val="0"/>
        <w:ind w:left="1134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</w:p>
    <w:p w14:paraId="4D1B07CB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 xml:space="preserve">TRASPORTI patenti di guida di categoria superiore e certificazioni necessarie all’abilitazione al trasporto pubblico locale, al trasporto merci, al trasporto ferroviario </w:t>
      </w:r>
    </w:p>
    <w:p w14:paraId="2106CAF8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autobus di linea, pullman turistici, autocarri per trasporti merci, ecc.</w:t>
      </w:r>
    </w:p>
    <w:p w14:paraId="1CA545DE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</w:p>
    <w:p w14:paraId="0B760ADA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>CERTIFICAZIONI LINGUISTICHE</w:t>
      </w:r>
    </w:p>
    <w:p w14:paraId="4A8AFF52" w14:textId="2D6BB3E8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Sono riconosciuti i corsi di formazione finalizzati all’acquisizione di una certificazione tra quelle individuate annualmente dal Ministero dell’Istruzione ai sensi del Decreto Ministero Istruzione n. 3889 del 7 marzo 2012</w:t>
      </w:r>
      <w:r w:rsidR="0061781F">
        <w:rPr>
          <w:rFonts w:ascii="Calibri" w:eastAsia="SimSun" w:hAnsi="Calibri" w:cs="Calibri"/>
          <w:kern w:val="1"/>
          <w:lang w:eastAsia="zh-CN" w:bidi="hi-IN"/>
        </w:rPr>
        <w:t>.</w:t>
      </w: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 </w:t>
      </w:r>
    </w:p>
    <w:p w14:paraId="5171DA7C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</w:p>
    <w:p w14:paraId="17D79DE4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b/>
          <w:bCs/>
          <w:kern w:val="1"/>
          <w:lang w:eastAsia="zh-CN" w:bidi="hi-IN"/>
        </w:rPr>
      </w:pPr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 xml:space="preserve">ALTRI Patentini o certificazioni di mercato per lo svolgimento di ulteriori specifiche mansioni </w:t>
      </w:r>
    </w:p>
    <w:p w14:paraId="45D0FB4F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Responsabile Tecnico Gestione Rifiuti</w:t>
      </w:r>
    </w:p>
    <w:p w14:paraId="7D45EA79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Addetti ai sistemi di accesso e posizionamento mediante funi, inclusi preposti con funzione di vigilanza</w:t>
      </w:r>
    </w:p>
    <w:p w14:paraId="7E412FEB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spacing w:line="252" w:lineRule="auto"/>
        <w:contextualSpacing/>
        <w:jc w:val="both"/>
        <w:textAlignment w:val="baseline"/>
        <w:rPr>
          <w:rFonts w:ascii="Calibri" w:eastAsia="Times New Roman" w:hAnsi="Calibri" w:cs="Calibri"/>
          <w:iCs/>
          <w:kern w:val="1"/>
          <w:lang w:eastAsia="zh-CN" w:bidi="hi-IN"/>
        </w:rPr>
      </w:pPr>
      <w:r w:rsidRPr="009A63C4">
        <w:rPr>
          <w:rFonts w:ascii="Calibri" w:eastAsia="Times New Roman" w:hAnsi="Calibri" w:cs="Calibri"/>
          <w:kern w:val="1"/>
          <w:lang w:eastAsia="zh-CN" w:bidi="hi-IN"/>
        </w:rPr>
        <w:t>Addetti e preposti al montaggio / smontaggio / trasformazione di ponteggi</w:t>
      </w:r>
      <w:r w:rsidRPr="009A63C4">
        <w:rPr>
          <w:rFonts w:ascii="Calibri" w:eastAsia="Times New Roman" w:hAnsi="Calibri" w:cs="Calibri"/>
          <w:i/>
          <w:color w:val="000000"/>
          <w:kern w:val="1"/>
          <w:lang w:eastAsia="zh-CN" w:bidi="hi-IN"/>
        </w:rPr>
        <w:t xml:space="preserve"> </w:t>
      </w:r>
    </w:p>
    <w:p w14:paraId="25D85644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Patentino Frigorista </w:t>
      </w:r>
    </w:p>
    <w:p w14:paraId="777226F9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Patentino Saldatore (varie specializzazioni)  </w:t>
      </w:r>
    </w:p>
    <w:p w14:paraId="714E081A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Patentino Ascensorista e montacarichi </w:t>
      </w:r>
    </w:p>
    <w:p w14:paraId="5999D224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Patentino Gas Tossici</w:t>
      </w:r>
    </w:p>
    <w:p w14:paraId="7D1FA34A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Installatore di cappotti termici con sistema ETICS (</w:t>
      </w:r>
      <w:proofErr w:type="spellStart"/>
      <w:r w:rsidRPr="009A63C4">
        <w:rPr>
          <w:rFonts w:ascii="Calibri" w:eastAsia="SimSun" w:hAnsi="Calibri" w:cs="Calibri"/>
          <w:kern w:val="1"/>
          <w:lang w:eastAsia="zh-CN" w:bidi="hi-IN"/>
        </w:rPr>
        <w:t>External</w:t>
      </w:r>
      <w:proofErr w:type="spellEnd"/>
      <w:r w:rsidRPr="009A63C4">
        <w:rPr>
          <w:rFonts w:ascii="Calibri" w:eastAsia="SimSun" w:hAnsi="Calibri" w:cs="Calibri"/>
          <w:kern w:val="1"/>
          <w:lang w:eastAsia="zh-CN" w:bidi="hi-IN"/>
        </w:rPr>
        <w:t xml:space="preserve"> Thermal </w:t>
      </w:r>
      <w:proofErr w:type="spellStart"/>
      <w:r w:rsidRPr="009A63C4">
        <w:rPr>
          <w:rFonts w:ascii="Calibri" w:eastAsia="SimSun" w:hAnsi="Calibri" w:cs="Calibri"/>
          <w:kern w:val="1"/>
          <w:lang w:eastAsia="zh-CN" w:bidi="hi-IN"/>
        </w:rPr>
        <w:t>Insulation</w:t>
      </w:r>
      <w:proofErr w:type="spellEnd"/>
      <w:r w:rsidRPr="009A63C4">
        <w:rPr>
          <w:rFonts w:ascii="Calibri" w:eastAsia="SimSun" w:hAnsi="Calibri" w:cs="Calibri"/>
          <w:kern w:val="1"/>
          <w:lang w:eastAsia="zh-CN" w:bidi="hi-IN"/>
        </w:rPr>
        <w:t xml:space="preserve"> Composite System)</w:t>
      </w:r>
    </w:p>
    <w:p w14:paraId="41C84385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Operatore di apparecchiature e di impianti contenenti gas fluorurati ad effetto serra</w:t>
      </w:r>
    </w:p>
    <w:p w14:paraId="3AD3260D" w14:textId="77777777" w:rsidR="009A63C4" w:rsidRPr="009A63C4" w:rsidRDefault="009A63C4" w:rsidP="009A63C4">
      <w:pPr>
        <w:numPr>
          <w:ilvl w:val="0"/>
          <w:numId w:val="1"/>
        </w:numPr>
        <w:suppressAutoHyphens/>
        <w:autoSpaceDE w:val="0"/>
        <w:contextualSpacing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>Patenti operatore droni ENAC.</w:t>
      </w:r>
    </w:p>
    <w:p w14:paraId="5167874E" w14:textId="77777777" w:rsidR="009A63C4" w:rsidRPr="009A63C4" w:rsidRDefault="009A63C4" w:rsidP="009A63C4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</w:p>
    <w:p w14:paraId="6CF91FAF" w14:textId="3085646D" w:rsidR="006E5920" w:rsidRPr="00900F53" w:rsidRDefault="009A63C4" w:rsidP="00900F53">
      <w:pPr>
        <w:suppressAutoHyphens/>
        <w:autoSpaceDE w:val="0"/>
        <w:jc w:val="both"/>
        <w:textAlignment w:val="baseline"/>
        <w:rPr>
          <w:rFonts w:ascii="Calibri" w:eastAsia="SimSun" w:hAnsi="Calibri" w:cs="Calibri"/>
          <w:kern w:val="1"/>
          <w:lang w:eastAsia="zh-CN" w:bidi="hi-IN"/>
        </w:rPr>
      </w:pPr>
      <w:r w:rsidRPr="009A63C4">
        <w:rPr>
          <w:rFonts w:ascii="Calibri" w:eastAsia="SimSun" w:hAnsi="Calibri" w:cs="Calibri"/>
          <w:kern w:val="1"/>
          <w:lang w:eastAsia="zh-CN" w:bidi="hi-IN"/>
        </w:rPr>
        <w:t xml:space="preserve">Esclusivamente per i percorsi formativi finalizzati all’acquisizione delle certificazioni o patentini di cui all’elenco, è ammesso lo svolgimento di attività formative </w:t>
      </w:r>
      <w:r w:rsidRPr="009A63C4">
        <w:rPr>
          <w:rFonts w:ascii="Calibri" w:eastAsia="SimSun" w:hAnsi="Calibri" w:cs="Calibri"/>
          <w:b/>
          <w:bCs/>
          <w:kern w:val="1"/>
          <w:lang w:eastAsia="zh-CN" w:bidi="hi-IN"/>
        </w:rPr>
        <w:t>anche da parte di enti non accreditati all’Albo regionale dei servizi di istruzione e formazione professionale</w:t>
      </w:r>
      <w:r w:rsidRPr="009A63C4">
        <w:rPr>
          <w:rFonts w:ascii="Calibri" w:eastAsia="SimSun" w:hAnsi="Calibri" w:cs="Calibri"/>
          <w:kern w:val="1"/>
          <w:lang w:eastAsia="zh-CN" w:bidi="hi-IN"/>
        </w:rPr>
        <w:t>, che abbiano nel proprio statuto o in altro documento amministrativo riferimento alle attività di formazione.</w:t>
      </w:r>
    </w:p>
    <w:sectPr w:rsidR="006E5920" w:rsidRPr="00900F5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C7B6" w14:textId="77777777" w:rsidR="00B277F3" w:rsidRDefault="00B277F3" w:rsidP="00346C9D">
      <w:pPr>
        <w:spacing w:after="0" w:line="240" w:lineRule="auto"/>
      </w:pPr>
      <w:r>
        <w:separator/>
      </w:r>
    </w:p>
  </w:endnote>
  <w:endnote w:type="continuationSeparator" w:id="0">
    <w:p w14:paraId="74A329C4" w14:textId="77777777" w:rsidR="00B277F3" w:rsidRDefault="00B277F3" w:rsidP="0034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B63C" w14:textId="77777777" w:rsidR="00B277F3" w:rsidRDefault="00B277F3" w:rsidP="00346C9D">
      <w:pPr>
        <w:spacing w:after="0" w:line="240" w:lineRule="auto"/>
      </w:pPr>
      <w:r>
        <w:separator/>
      </w:r>
    </w:p>
  </w:footnote>
  <w:footnote w:type="continuationSeparator" w:id="0">
    <w:p w14:paraId="6B399BF7" w14:textId="77777777" w:rsidR="00B277F3" w:rsidRDefault="00B277F3" w:rsidP="00346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30D8" w14:textId="10BCBFF2" w:rsidR="004813EF" w:rsidRDefault="004813EF">
    <w:pPr>
      <w:pStyle w:val="Header"/>
    </w:pPr>
    <w:r>
      <w:rPr>
        <w:noProof/>
      </w:rPr>
      <w:drawing>
        <wp:inline distT="0" distB="0" distL="0" distR="0" wp14:anchorId="0B2B145C" wp14:editId="7195892F">
          <wp:extent cx="6120130" cy="6388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C61BC" w14:textId="77777777" w:rsidR="004813EF" w:rsidRDefault="00481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842"/>
    <w:multiLevelType w:val="hybridMultilevel"/>
    <w:tmpl w:val="CCA2F7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C4"/>
    <w:rsid w:val="001A68B8"/>
    <w:rsid w:val="003452FC"/>
    <w:rsid w:val="00346C9D"/>
    <w:rsid w:val="004813EF"/>
    <w:rsid w:val="0061781F"/>
    <w:rsid w:val="00900F53"/>
    <w:rsid w:val="00984CAC"/>
    <w:rsid w:val="009A63C4"/>
    <w:rsid w:val="00AA59A6"/>
    <w:rsid w:val="00B2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FD673"/>
  <w15:chartTrackingRefBased/>
  <w15:docId w15:val="{DD9674F8-9C47-4506-B0F0-4D75299C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1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3EF"/>
  </w:style>
  <w:style w:type="paragraph" w:styleId="Footer">
    <w:name w:val="footer"/>
    <w:basedOn w:val="Normal"/>
    <w:link w:val="FooterChar"/>
    <w:uiPriority w:val="99"/>
    <w:unhideWhenUsed/>
    <w:rsid w:val="00481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row.google/certific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</dc:creator>
  <cp:keywords/>
  <dc:description/>
  <cp:lastModifiedBy>User103</cp:lastModifiedBy>
  <cp:revision>6</cp:revision>
  <dcterms:created xsi:type="dcterms:W3CDTF">2022-11-23T13:24:00Z</dcterms:created>
  <dcterms:modified xsi:type="dcterms:W3CDTF">2022-11-23T14:39:00Z</dcterms:modified>
</cp:coreProperties>
</file>